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784D" w:rsidRDefault="0069784D" w:rsidP="0069784D">
      <w:pPr>
        <w:spacing w:line="360" w:lineRule="auto"/>
        <w:jc w:val="center"/>
        <w:rPr>
          <w:rFonts w:ascii="Helvetica" w:eastAsia="Times New Roman" w:hAnsi="Helvetica" w:cs="Segoe UI"/>
          <w:b/>
          <w:bCs/>
          <w:color w:val="1C2B28"/>
          <w:sz w:val="27"/>
          <w:szCs w:val="27"/>
          <w:lang w:val="tr-TR" w:eastAsia="tr-TR"/>
        </w:rPr>
      </w:pPr>
      <w:r w:rsidRPr="0069784D">
        <w:rPr>
          <w:rFonts w:ascii="Helvetica" w:eastAsia="Times New Roman" w:hAnsi="Helvetica" w:cs="Segoe UI"/>
          <w:b/>
          <w:bCs/>
          <w:color w:val="1C2B28"/>
          <w:sz w:val="27"/>
          <w:szCs w:val="27"/>
          <w:lang w:val="tr-TR" w:eastAsia="tr-TR"/>
        </w:rPr>
        <w:t>“Hafıza-i Beşer: Osmanlı Yazmalarından Hikâyeler” </w:t>
      </w:r>
      <w:r w:rsidRPr="0069784D">
        <w:rPr>
          <w:rFonts w:ascii="Helvetica" w:eastAsia="Times New Roman" w:hAnsi="Helvetica" w:cs="Segoe UI"/>
          <w:color w:val="1C2B28"/>
          <w:sz w:val="27"/>
          <w:szCs w:val="27"/>
          <w:lang w:val="tr-TR" w:eastAsia="tr-TR"/>
        </w:rPr>
        <w:br/>
      </w:r>
      <w:r w:rsidRPr="0069784D">
        <w:rPr>
          <w:rFonts w:ascii="Helvetica" w:eastAsia="Times New Roman" w:hAnsi="Helvetica" w:cs="Segoe UI"/>
          <w:b/>
          <w:bCs/>
          <w:color w:val="1C2B28"/>
          <w:sz w:val="27"/>
          <w:szCs w:val="27"/>
          <w:lang w:val="tr-TR" w:eastAsia="tr-TR"/>
        </w:rPr>
        <w:t>sergisi için son günler!</w:t>
      </w:r>
    </w:p>
    <w:p w:rsidR="0069784D" w:rsidRPr="0069784D" w:rsidRDefault="0069784D" w:rsidP="0069784D">
      <w:pPr>
        <w:spacing w:line="360" w:lineRule="auto"/>
        <w:jc w:val="center"/>
        <w:rPr>
          <w:rFonts w:ascii="Segoe UI" w:eastAsia="Times New Roman" w:hAnsi="Segoe UI" w:cs="Segoe UI"/>
          <w:color w:val="212121"/>
          <w:lang w:val="tr-TR" w:eastAsia="tr-TR"/>
        </w:rPr>
      </w:pPr>
    </w:p>
    <w:p w:rsidR="0069784D" w:rsidRPr="0069784D" w:rsidRDefault="0069784D" w:rsidP="0069784D">
      <w:pPr>
        <w:spacing w:line="360" w:lineRule="auto"/>
        <w:ind w:firstLine="708"/>
        <w:rPr>
          <w:rFonts w:ascii="Segoe UI" w:eastAsia="Times New Roman" w:hAnsi="Segoe UI" w:cs="Segoe UI"/>
          <w:color w:val="212121"/>
          <w:lang w:val="tr-TR" w:eastAsia="tr-TR"/>
        </w:rPr>
      </w:pPr>
      <w:r w:rsidRPr="0069784D">
        <w:rPr>
          <w:rFonts w:ascii="Helvetica" w:eastAsia="Times New Roman" w:hAnsi="Helvetica" w:cs="Segoe UI"/>
          <w:b/>
          <w:bCs/>
          <w:color w:val="1C2B28"/>
          <w:sz w:val="21"/>
          <w:szCs w:val="21"/>
          <w:lang w:val="tr-TR" w:eastAsia="tr-TR"/>
        </w:rPr>
        <w:t>İstanbul Araştırmaları Enstitüsü’nün zengin elyazması koleksiyonundan bir seçkiyle oluşturulan “Hafıza-i Beşer” sergisi 28 Mayıs’ta sona eriyor. Osmanlı elyazması kültürünü yeniden gündeme taşırken, ziyaretçileri metinler, objeler ve zamanlar arasında yolculuğa çıkaran sergi, Enstitü’nün giriş katındaki galeride ücretsiz ziyaret edilebilir.</w:t>
      </w:r>
    </w:p>
    <w:p w:rsidR="0069784D" w:rsidRPr="0069784D" w:rsidRDefault="0069784D" w:rsidP="0069784D">
      <w:pPr>
        <w:spacing w:line="360" w:lineRule="auto"/>
        <w:rPr>
          <w:rFonts w:ascii="Segoe UI" w:eastAsia="Times New Roman" w:hAnsi="Segoe UI" w:cs="Segoe UI"/>
          <w:color w:val="212121"/>
          <w:lang w:val="tr-TR" w:eastAsia="tr-TR"/>
        </w:rPr>
      </w:pPr>
      <w:r w:rsidRPr="0069784D">
        <w:rPr>
          <w:rFonts w:ascii="Helvetica" w:eastAsia="Times New Roman" w:hAnsi="Helvetica" w:cs="Segoe UI"/>
          <w:b/>
          <w:bCs/>
          <w:color w:val="1C2B28"/>
          <w:sz w:val="21"/>
          <w:szCs w:val="21"/>
          <w:lang w:val="tr-TR" w:eastAsia="tr-TR"/>
        </w:rPr>
        <w:t>Suna ve İnan Kıraç Vakfı İstanbul Araştırmaları Enstitüsü</w:t>
      </w:r>
      <w:r w:rsidRPr="0069784D">
        <w:rPr>
          <w:rFonts w:ascii="Helvetica" w:eastAsia="Times New Roman" w:hAnsi="Helvetica" w:cs="Segoe UI"/>
          <w:color w:val="1C2B28"/>
          <w:sz w:val="21"/>
          <w:szCs w:val="21"/>
          <w:lang w:val="tr-TR" w:eastAsia="tr-TR"/>
        </w:rPr>
        <w:t>’nün </w:t>
      </w:r>
      <w:hyperlink r:id="rId4" w:tgtFrame="_blank" w:history="1">
        <w:r w:rsidRPr="0069784D">
          <w:rPr>
            <w:rFonts w:ascii="Helvetica" w:eastAsia="Times New Roman" w:hAnsi="Helvetica" w:cs="Segoe UI"/>
            <w:color w:val="0976B4"/>
            <w:sz w:val="21"/>
            <w:szCs w:val="21"/>
            <w:u w:val="single"/>
            <w:lang w:val="tr-TR" w:eastAsia="tr-TR"/>
          </w:rPr>
          <w:t>“Hafıza-i Beşer: Osmanlı Yazmalarından Hikâyeler”</w:t>
        </w:r>
      </w:hyperlink>
      <w:r w:rsidRPr="0069784D">
        <w:rPr>
          <w:rFonts w:ascii="Helvetica" w:eastAsia="Times New Roman" w:hAnsi="Helvetica" w:cs="Segoe UI"/>
          <w:color w:val="1C2B28"/>
          <w:sz w:val="21"/>
          <w:szCs w:val="21"/>
          <w:lang w:val="tr-TR" w:eastAsia="tr-TR"/>
        </w:rPr>
        <w:t> sergisi, tarih meraklılarını ve sanatseverleri bu hafta son kez ağırlayacak. Matbaanın yaygınlaşmasıyla yavaş yavaş etkisini kaybeden Osmanlı elyazması kültürüne mercek tutan sergi, bu çok katmanlı kültürel mirasın dinamiklerini farklı başlıklar altında tartışmaya açıyor.</w:t>
      </w:r>
    </w:p>
    <w:p w:rsidR="0069784D" w:rsidRPr="0069784D" w:rsidRDefault="0069784D" w:rsidP="0069784D">
      <w:pPr>
        <w:spacing w:line="360" w:lineRule="auto"/>
        <w:rPr>
          <w:rFonts w:ascii="Segoe UI" w:eastAsia="Times New Roman" w:hAnsi="Segoe UI" w:cs="Segoe UI"/>
          <w:color w:val="212121"/>
          <w:lang w:val="tr-TR" w:eastAsia="tr-TR"/>
        </w:rPr>
      </w:pPr>
      <w:r w:rsidRPr="0069784D">
        <w:rPr>
          <w:rFonts w:ascii="Helvetica" w:eastAsia="Times New Roman" w:hAnsi="Helvetica" w:cs="Segoe UI"/>
          <w:b/>
          <w:bCs/>
          <w:color w:val="1C2B28"/>
          <w:sz w:val="21"/>
          <w:szCs w:val="21"/>
          <w:lang w:val="tr-TR" w:eastAsia="tr-TR"/>
        </w:rPr>
        <w:t>Osmanlı toplumu elyazmaları ışığında inceleniyor</w:t>
      </w:r>
      <w:r w:rsidRPr="0069784D">
        <w:rPr>
          <w:rFonts w:ascii="Helvetica" w:eastAsia="Times New Roman" w:hAnsi="Helvetica" w:cs="Segoe UI"/>
          <w:color w:val="1C2B28"/>
          <w:sz w:val="21"/>
          <w:szCs w:val="21"/>
          <w:lang w:val="tr-TR" w:eastAsia="tr-TR"/>
        </w:rPr>
        <w:br/>
        <w:t>“Hafıza-i Beşer”</w:t>
      </w:r>
      <w:r w:rsidRPr="0069784D">
        <w:rPr>
          <w:rFonts w:ascii="Helvetica" w:eastAsia="Times New Roman" w:hAnsi="Helvetica" w:cs="Segoe UI"/>
          <w:i/>
          <w:iCs/>
          <w:color w:val="1C2B28"/>
          <w:sz w:val="21"/>
          <w:szCs w:val="21"/>
          <w:lang w:val="tr-TR" w:eastAsia="tr-TR"/>
        </w:rPr>
        <w:t> </w:t>
      </w:r>
      <w:r w:rsidRPr="0069784D">
        <w:rPr>
          <w:rFonts w:ascii="Helvetica" w:eastAsia="Times New Roman" w:hAnsi="Helvetica" w:cs="Segoe UI"/>
          <w:color w:val="1C2B28"/>
          <w:sz w:val="21"/>
          <w:szCs w:val="21"/>
          <w:lang w:val="tr-TR" w:eastAsia="tr-TR"/>
        </w:rPr>
        <w:t>sergisi, izleyicisini artık okumanın tarihini yazmaların tarihiyle beraber düşünmeye, metinleri ise hareket halinde, ucu açık yaratılar olarak yeniden ele almaya davet ediyor. </w:t>
      </w:r>
      <w:r w:rsidRPr="0069784D">
        <w:rPr>
          <w:rFonts w:ascii="Helvetica" w:eastAsia="Times New Roman" w:hAnsi="Helvetica" w:cs="Segoe UI"/>
          <w:b/>
          <w:bCs/>
          <w:color w:val="1C2B28"/>
          <w:sz w:val="21"/>
          <w:szCs w:val="21"/>
          <w:lang w:val="tr-TR" w:eastAsia="tr-TR"/>
        </w:rPr>
        <w:t>Suna ve İnan Kıraç Vakfı Elyazması Koleksiyonu</w:t>
      </w:r>
      <w:r w:rsidRPr="0069784D">
        <w:rPr>
          <w:rFonts w:ascii="Helvetica" w:eastAsia="Times New Roman" w:hAnsi="Helvetica" w:cs="Segoe UI"/>
          <w:color w:val="1C2B28"/>
          <w:sz w:val="21"/>
          <w:szCs w:val="21"/>
          <w:lang w:val="tr-TR" w:eastAsia="tr-TR"/>
        </w:rPr>
        <w:t xml:space="preserve">’ndan bir seçkiyle ziyaretçileri metinler, objeler ve zamanlar arasında bir yolculuğa çıkaran sergi, elyazmaları üzerinden Osmanlı toplumunda çok dillilik, gündelik hayat, tıp, evren ve zamanın bilgisi, toplumsal cinsiyet ve cinselliğin izlerini sürüyor. “Hafıza-i Beşer”, Van Kalesi’ni beklerken yazma kopyalamaya fırsat bulan muhafız İbrahim Ağa’yı, divanı elden ele gezmiş Zübeyde Hanım’ı, kendi yazmasını düzelten Fransa Sefiri </w:t>
      </w:r>
      <w:proofErr w:type="spellStart"/>
      <w:r w:rsidRPr="0069784D">
        <w:rPr>
          <w:rFonts w:ascii="Helvetica" w:eastAsia="Times New Roman" w:hAnsi="Helvetica" w:cs="Segoe UI"/>
          <w:color w:val="1C2B28"/>
          <w:sz w:val="21"/>
          <w:szCs w:val="21"/>
          <w:lang w:val="tr-TR" w:eastAsia="tr-TR"/>
        </w:rPr>
        <w:t>Yirmisekiz</w:t>
      </w:r>
      <w:proofErr w:type="spellEnd"/>
      <w:r w:rsidRPr="0069784D">
        <w:rPr>
          <w:rFonts w:ascii="Helvetica" w:eastAsia="Times New Roman" w:hAnsi="Helvetica" w:cs="Segoe UI"/>
          <w:color w:val="1C2B28"/>
          <w:sz w:val="21"/>
          <w:szCs w:val="21"/>
          <w:lang w:val="tr-TR" w:eastAsia="tr-TR"/>
        </w:rPr>
        <w:t xml:space="preserve"> Çelebi </w:t>
      </w:r>
      <w:proofErr w:type="spellStart"/>
      <w:r w:rsidRPr="0069784D">
        <w:rPr>
          <w:rFonts w:ascii="Helvetica" w:eastAsia="Times New Roman" w:hAnsi="Helvetica" w:cs="Segoe UI"/>
          <w:color w:val="1C2B28"/>
          <w:sz w:val="21"/>
          <w:szCs w:val="21"/>
          <w:lang w:val="tr-TR" w:eastAsia="tr-TR"/>
        </w:rPr>
        <w:t>Mehmed</w:t>
      </w:r>
      <w:proofErr w:type="spellEnd"/>
      <w:r w:rsidRPr="0069784D">
        <w:rPr>
          <w:rFonts w:ascii="Helvetica" w:eastAsia="Times New Roman" w:hAnsi="Helvetica" w:cs="Segoe UI"/>
          <w:color w:val="1C2B28"/>
          <w:sz w:val="21"/>
          <w:szCs w:val="21"/>
          <w:lang w:val="tr-TR" w:eastAsia="tr-TR"/>
        </w:rPr>
        <w:t xml:space="preserve"> Efendi’yi, esere “yazan yanlış yazmış” diye müdahale eden Kilisli Rıfat'ı, yazdıkları ayıplanmış, yasaklanmış ama kulaktan kulağa anlatılmış Enderunlu Fâzıl’ı, yazmayı koruması için yazılmış “Ya </w:t>
      </w:r>
      <w:proofErr w:type="spellStart"/>
      <w:r w:rsidRPr="0069784D">
        <w:rPr>
          <w:rFonts w:ascii="Helvetica" w:eastAsia="Times New Roman" w:hAnsi="Helvetica" w:cs="Segoe UI"/>
          <w:color w:val="1C2B28"/>
          <w:sz w:val="21"/>
          <w:szCs w:val="21"/>
          <w:lang w:val="tr-TR" w:eastAsia="tr-TR"/>
        </w:rPr>
        <w:t>Kebikeç</w:t>
      </w:r>
      <w:proofErr w:type="spellEnd"/>
      <w:r w:rsidRPr="0069784D">
        <w:rPr>
          <w:rFonts w:ascii="Helvetica" w:eastAsia="Times New Roman" w:hAnsi="Helvetica" w:cs="Segoe UI"/>
          <w:color w:val="1C2B28"/>
          <w:sz w:val="21"/>
          <w:szCs w:val="21"/>
          <w:lang w:val="tr-TR" w:eastAsia="tr-TR"/>
        </w:rPr>
        <w:t>” tılsımı, bunu umursamadan karnını doyurmuş kâğıt kurdunu ve yüzlerce meşhur ya da isimsiz yazarı ve okuru bir araya getiriyor. </w:t>
      </w:r>
    </w:p>
    <w:p w:rsidR="0069784D" w:rsidRPr="0069784D" w:rsidRDefault="0069784D" w:rsidP="0069784D">
      <w:pPr>
        <w:spacing w:line="360" w:lineRule="auto"/>
        <w:rPr>
          <w:rFonts w:ascii="Segoe UI" w:eastAsia="Times New Roman" w:hAnsi="Segoe UI" w:cs="Segoe UI"/>
          <w:color w:val="212121"/>
          <w:lang w:val="tr-TR" w:eastAsia="tr-TR"/>
        </w:rPr>
      </w:pPr>
      <w:r w:rsidRPr="0069784D">
        <w:rPr>
          <w:rFonts w:ascii="Helvetica" w:eastAsia="Times New Roman" w:hAnsi="Helvetica" w:cs="Segoe UI"/>
          <w:b/>
          <w:bCs/>
          <w:color w:val="1C2B28"/>
          <w:sz w:val="21"/>
          <w:szCs w:val="21"/>
          <w:lang w:val="tr-TR" w:eastAsia="tr-TR"/>
        </w:rPr>
        <w:t>“Hafıza-i Beşer: Osmanlı Yazmalarından Hikâyeler”</w:t>
      </w:r>
      <w:r w:rsidRPr="0069784D">
        <w:rPr>
          <w:rFonts w:ascii="Helvetica" w:eastAsia="Times New Roman" w:hAnsi="Helvetica" w:cs="Segoe UI"/>
          <w:color w:val="1C2B28"/>
          <w:sz w:val="21"/>
          <w:szCs w:val="21"/>
          <w:lang w:val="tr-TR" w:eastAsia="tr-TR"/>
        </w:rPr>
        <w:t> sergisi,</w:t>
      </w:r>
      <w:r w:rsidRPr="0069784D">
        <w:rPr>
          <w:rFonts w:ascii="Helvetica" w:eastAsia="Times New Roman" w:hAnsi="Helvetica" w:cs="Segoe UI"/>
          <w:b/>
          <w:bCs/>
          <w:color w:val="1C2B28"/>
          <w:sz w:val="21"/>
          <w:szCs w:val="21"/>
          <w:lang w:val="tr-TR" w:eastAsia="tr-TR"/>
        </w:rPr>
        <w:t> 28 Mayıs Cumartesi </w:t>
      </w:r>
      <w:r w:rsidRPr="0069784D">
        <w:rPr>
          <w:rFonts w:ascii="Helvetica" w:eastAsia="Times New Roman" w:hAnsi="Helvetica" w:cs="Segoe UI"/>
          <w:color w:val="1C2B28"/>
          <w:sz w:val="21"/>
          <w:szCs w:val="21"/>
          <w:lang w:val="tr-TR" w:eastAsia="tr-TR"/>
        </w:rPr>
        <w:t>gününe kadar</w:t>
      </w:r>
      <w:r w:rsidRPr="0069784D">
        <w:rPr>
          <w:rFonts w:ascii="Helvetica" w:eastAsia="Times New Roman" w:hAnsi="Helvetica" w:cs="Segoe UI"/>
          <w:b/>
          <w:bCs/>
          <w:color w:val="1C2B28"/>
          <w:sz w:val="21"/>
          <w:szCs w:val="21"/>
          <w:lang w:val="tr-TR" w:eastAsia="tr-TR"/>
        </w:rPr>
        <w:t> İstanbul Araştırmaları Enstitüsü</w:t>
      </w:r>
      <w:r w:rsidRPr="0069784D">
        <w:rPr>
          <w:rFonts w:ascii="Helvetica" w:eastAsia="Times New Roman" w:hAnsi="Helvetica" w:cs="Segoe UI"/>
          <w:color w:val="1C2B28"/>
          <w:sz w:val="21"/>
          <w:szCs w:val="21"/>
          <w:lang w:val="tr-TR" w:eastAsia="tr-TR"/>
        </w:rPr>
        <w:t>’nde ücretsiz ziyaret edilebilir.</w:t>
      </w:r>
    </w:p>
    <w:p w:rsidR="0069784D" w:rsidRPr="0069784D" w:rsidRDefault="0069784D" w:rsidP="0069784D">
      <w:pPr>
        <w:spacing w:line="360" w:lineRule="auto"/>
        <w:rPr>
          <w:rFonts w:ascii="Segoe UI" w:eastAsia="Times New Roman" w:hAnsi="Segoe UI" w:cs="Segoe UI"/>
          <w:color w:val="212121"/>
          <w:lang w:val="tr-TR" w:eastAsia="tr-TR"/>
        </w:rPr>
      </w:pPr>
      <w:r w:rsidRPr="0069784D">
        <w:rPr>
          <w:rFonts w:ascii="Helvetica" w:eastAsia="Times New Roman" w:hAnsi="Helvetica" w:cs="Segoe UI"/>
          <w:b/>
          <w:bCs/>
          <w:i/>
          <w:iCs/>
          <w:color w:val="1C2B28"/>
          <w:sz w:val="21"/>
          <w:szCs w:val="21"/>
          <w:lang w:val="tr-TR" w:eastAsia="tr-TR"/>
        </w:rPr>
        <w:t>Beyoğlu Tepebaşı’ndaki İstanbul Araştırmaları Enstitüsü Galerisi, hafta içi her gün 10.00 – 19.00 saatleri arasında gezilebilir.</w:t>
      </w:r>
    </w:p>
    <w:p w:rsidR="0069784D" w:rsidRDefault="0069784D" w:rsidP="0069784D">
      <w:pPr>
        <w:spacing w:line="360" w:lineRule="auto"/>
        <w:rPr>
          <w:rFonts w:ascii="Helvetica" w:eastAsia="Times New Roman" w:hAnsi="Helvetica" w:cs="Segoe UI"/>
          <w:b/>
          <w:bCs/>
          <w:i/>
          <w:iCs/>
          <w:color w:val="1C2B28"/>
          <w:sz w:val="21"/>
          <w:szCs w:val="21"/>
          <w:lang w:val="tr-TR" w:eastAsia="tr-TR"/>
        </w:rPr>
      </w:pPr>
      <w:r w:rsidRPr="0069784D">
        <w:rPr>
          <w:rFonts w:ascii="Helvetica" w:eastAsia="Times New Roman" w:hAnsi="Helvetica" w:cs="Segoe UI"/>
          <w:b/>
          <w:bCs/>
          <w:i/>
          <w:iCs/>
          <w:color w:val="1C2B28"/>
          <w:sz w:val="21"/>
          <w:szCs w:val="21"/>
          <w:lang w:val="tr-TR" w:eastAsia="tr-TR"/>
        </w:rPr>
        <w:t>İstanbul Araştırmaları Enstitüsü aynı zamanda bir kütüphane! Kütüphane çalışma saatleri hakkında ayrıntılı bilgi için web sitesini ziyaret edebilirsiniz. </w:t>
      </w:r>
      <w:hyperlink r:id="rId5" w:tgtFrame="_blank" w:history="1">
        <w:r w:rsidRPr="0069784D">
          <w:rPr>
            <w:rFonts w:ascii="Helvetica" w:eastAsia="Times New Roman" w:hAnsi="Helvetica" w:cs="Segoe UI"/>
            <w:b/>
            <w:bCs/>
            <w:i/>
            <w:iCs/>
            <w:color w:val="0976B4"/>
            <w:sz w:val="21"/>
            <w:szCs w:val="21"/>
            <w:u w:val="single"/>
            <w:lang w:val="tr-TR" w:eastAsia="tr-TR"/>
          </w:rPr>
          <w:t>http://www.iae.org.tr</w:t>
        </w:r>
      </w:hyperlink>
      <w:r w:rsidRPr="0069784D">
        <w:rPr>
          <w:rFonts w:ascii="Helvetica" w:eastAsia="Times New Roman" w:hAnsi="Helvetica" w:cs="Segoe UI"/>
          <w:b/>
          <w:bCs/>
          <w:i/>
          <w:iCs/>
          <w:color w:val="1C2B28"/>
          <w:sz w:val="21"/>
          <w:szCs w:val="21"/>
          <w:lang w:val="tr-TR" w:eastAsia="tr-TR"/>
        </w:rPr>
        <w:t>   </w:t>
      </w:r>
    </w:p>
    <w:p w:rsidR="0069784D" w:rsidRPr="0069784D" w:rsidRDefault="0069784D" w:rsidP="0069784D">
      <w:pPr>
        <w:spacing w:line="360" w:lineRule="auto"/>
        <w:rPr>
          <w:rFonts w:ascii="Segoe UI" w:eastAsia="Times New Roman" w:hAnsi="Segoe UI" w:cs="Segoe UI"/>
          <w:color w:val="212121"/>
          <w:lang w:val="tr-TR" w:eastAsia="tr-TR"/>
        </w:rPr>
      </w:pPr>
    </w:p>
    <w:p w:rsidR="0069784D" w:rsidRPr="0069784D" w:rsidRDefault="0069784D" w:rsidP="0069784D">
      <w:pPr>
        <w:spacing w:line="360" w:lineRule="auto"/>
        <w:jc w:val="center"/>
        <w:rPr>
          <w:rFonts w:ascii="Segoe UI" w:eastAsia="Times New Roman" w:hAnsi="Segoe UI" w:cs="Segoe UI"/>
          <w:color w:val="212121"/>
          <w:lang w:val="tr-TR" w:eastAsia="tr-TR"/>
        </w:rPr>
      </w:pPr>
      <w:r w:rsidRPr="0069784D">
        <w:rPr>
          <w:rFonts w:ascii="Helvetica" w:eastAsia="Times New Roman" w:hAnsi="Helvetica" w:cs="Segoe UI"/>
          <w:b/>
          <w:bCs/>
          <w:color w:val="1C2B28"/>
          <w:sz w:val="21"/>
          <w:szCs w:val="21"/>
          <w:u w:val="single"/>
          <w:lang w:val="tr-TR" w:eastAsia="tr-TR"/>
        </w:rPr>
        <w:t>Detaylı Bilgi:</w:t>
      </w:r>
      <w:r w:rsidRPr="0069784D">
        <w:rPr>
          <w:rFonts w:ascii="Helvetica" w:eastAsia="Times New Roman" w:hAnsi="Helvetica" w:cs="Segoe UI"/>
          <w:color w:val="1C2B28"/>
          <w:sz w:val="21"/>
          <w:szCs w:val="21"/>
          <w:lang w:val="tr-TR" w:eastAsia="tr-TR"/>
        </w:rPr>
        <w:br/>
        <w:t xml:space="preserve">Amber </w:t>
      </w:r>
      <w:proofErr w:type="spellStart"/>
      <w:proofErr w:type="gramStart"/>
      <w:r w:rsidRPr="0069784D">
        <w:rPr>
          <w:rFonts w:ascii="Helvetica" w:eastAsia="Times New Roman" w:hAnsi="Helvetica" w:cs="Segoe UI"/>
          <w:color w:val="1C2B28"/>
          <w:sz w:val="21"/>
          <w:szCs w:val="21"/>
          <w:lang w:val="tr-TR" w:eastAsia="tr-TR"/>
        </w:rPr>
        <w:t>Eroyan</w:t>
      </w:r>
      <w:proofErr w:type="spellEnd"/>
      <w:r w:rsidRPr="0069784D">
        <w:rPr>
          <w:rFonts w:ascii="Helvetica" w:eastAsia="Times New Roman" w:hAnsi="Helvetica" w:cs="Segoe UI"/>
          <w:color w:val="1C2B28"/>
          <w:sz w:val="21"/>
          <w:szCs w:val="21"/>
          <w:lang w:val="tr-TR" w:eastAsia="tr-TR"/>
        </w:rPr>
        <w:t xml:space="preserve"> -</w:t>
      </w:r>
      <w:proofErr w:type="gramEnd"/>
      <w:r w:rsidRPr="0069784D">
        <w:rPr>
          <w:rFonts w:ascii="Helvetica" w:eastAsia="Times New Roman" w:hAnsi="Helvetica" w:cs="Segoe UI"/>
          <w:color w:val="1C2B28"/>
          <w:sz w:val="21"/>
          <w:szCs w:val="21"/>
          <w:lang w:val="tr-TR" w:eastAsia="tr-TR"/>
        </w:rPr>
        <w:t xml:space="preserve"> Grup 7 İletişim / </w:t>
      </w:r>
      <w:hyperlink r:id="rId6" w:tgtFrame="_blank" w:history="1">
        <w:r w:rsidRPr="0069784D">
          <w:rPr>
            <w:rFonts w:ascii="Helvetica" w:eastAsia="Times New Roman" w:hAnsi="Helvetica" w:cs="Segoe UI"/>
            <w:color w:val="0976B4"/>
            <w:sz w:val="21"/>
            <w:szCs w:val="21"/>
            <w:u w:val="single"/>
            <w:lang w:val="tr-TR" w:eastAsia="tr-TR"/>
          </w:rPr>
          <w:t>aeroyan@grup7.com.tr</w:t>
        </w:r>
      </w:hyperlink>
      <w:r w:rsidRPr="0069784D">
        <w:rPr>
          <w:rFonts w:ascii="Helvetica" w:eastAsia="Times New Roman" w:hAnsi="Helvetica" w:cs="Segoe UI"/>
          <w:color w:val="1C2B28"/>
          <w:sz w:val="21"/>
          <w:szCs w:val="21"/>
          <w:lang w:val="tr-TR" w:eastAsia="tr-TR"/>
        </w:rPr>
        <w:t> (212) 292 13 13 </w:t>
      </w:r>
      <w:r w:rsidRPr="0069784D">
        <w:rPr>
          <w:rFonts w:ascii="Helvetica" w:eastAsia="Times New Roman" w:hAnsi="Helvetica" w:cs="Segoe UI"/>
          <w:color w:val="1C2B28"/>
          <w:sz w:val="21"/>
          <w:szCs w:val="21"/>
          <w:lang w:val="tr-TR" w:eastAsia="tr-TR"/>
        </w:rPr>
        <w:br/>
        <w:t xml:space="preserve">Büşra Mutlu - </w:t>
      </w:r>
      <w:proofErr w:type="spellStart"/>
      <w:r w:rsidRPr="0069784D">
        <w:rPr>
          <w:rFonts w:ascii="Helvetica" w:eastAsia="Times New Roman" w:hAnsi="Helvetica" w:cs="Segoe UI"/>
          <w:color w:val="1C2B28"/>
          <w:sz w:val="21"/>
          <w:szCs w:val="21"/>
          <w:lang w:val="tr-TR" w:eastAsia="tr-TR"/>
        </w:rPr>
        <w:t>Pera</w:t>
      </w:r>
      <w:proofErr w:type="spellEnd"/>
      <w:r w:rsidRPr="0069784D">
        <w:rPr>
          <w:rFonts w:ascii="Helvetica" w:eastAsia="Times New Roman" w:hAnsi="Helvetica" w:cs="Segoe UI"/>
          <w:color w:val="1C2B28"/>
          <w:sz w:val="21"/>
          <w:szCs w:val="21"/>
          <w:lang w:val="tr-TR" w:eastAsia="tr-TR"/>
        </w:rPr>
        <w:t xml:space="preserve"> Müzesi / </w:t>
      </w:r>
      <w:hyperlink r:id="rId7" w:tgtFrame="_blank" w:history="1">
        <w:r w:rsidRPr="0069784D">
          <w:rPr>
            <w:rFonts w:ascii="Helvetica" w:eastAsia="Times New Roman" w:hAnsi="Helvetica" w:cs="Segoe UI"/>
            <w:color w:val="0976B4"/>
            <w:sz w:val="21"/>
            <w:szCs w:val="21"/>
            <w:u w:val="single"/>
            <w:lang w:val="tr-TR" w:eastAsia="tr-TR"/>
          </w:rPr>
          <w:t>busra.mutlu@peramuzesi.org.tr</w:t>
        </w:r>
      </w:hyperlink>
      <w:r w:rsidRPr="0069784D">
        <w:rPr>
          <w:rFonts w:ascii="Helvetica" w:eastAsia="Times New Roman" w:hAnsi="Helvetica" w:cs="Segoe UI"/>
          <w:color w:val="1C2B28"/>
          <w:sz w:val="21"/>
          <w:szCs w:val="21"/>
          <w:lang w:val="tr-TR" w:eastAsia="tr-TR"/>
        </w:rPr>
        <w:t> (212) 334 09 00</w:t>
      </w:r>
    </w:p>
    <w:p w:rsidR="00B93650" w:rsidRDefault="0069784D"/>
    <w:sectPr w:rsidR="00B93650" w:rsidSect="00101B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D"/>
    <w:rsid w:val="0004275E"/>
    <w:rsid w:val="00101BC3"/>
    <w:rsid w:val="001C41A0"/>
    <w:rsid w:val="003A114C"/>
    <w:rsid w:val="00697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EB6AA86"/>
  <w15:chartTrackingRefBased/>
  <w15:docId w15:val="{44320AD8-C872-5143-84A0-50C0829B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84D"/>
  </w:style>
  <w:style w:type="character" w:styleId="Kpr">
    <w:name w:val="Hyperlink"/>
    <w:basedOn w:val="VarsaylanParagrafYazTipi"/>
    <w:uiPriority w:val="99"/>
    <w:semiHidden/>
    <w:unhideWhenUsed/>
    <w:rsid w:val="00697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89079">
      <w:bodyDiv w:val="1"/>
      <w:marLeft w:val="0"/>
      <w:marRight w:val="0"/>
      <w:marTop w:val="0"/>
      <w:marBottom w:val="0"/>
      <w:divBdr>
        <w:top w:val="none" w:sz="0" w:space="0" w:color="auto"/>
        <w:left w:val="none" w:sz="0" w:space="0" w:color="auto"/>
        <w:bottom w:val="none" w:sz="0" w:space="0" w:color="auto"/>
        <w:right w:val="none" w:sz="0" w:space="0" w:color="auto"/>
      </w:divBdr>
      <w:divsChild>
        <w:div w:id="1180314242">
          <w:marLeft w:val="0"/>
          <w:marRight w:val="0"/>
          <w:marTop w:val="280"/>
          <w:marBottom w:val="280"/>
          <w:divBdr>
            <w:top w:val="none" w:sz="0" w:space="0" w:color="auto"/>
            <w:left w:val="none" w:sz="0" w:space="0" w:color="auto"/>
            <w:bottom w:val="none" w:sz="0" w:space="0" w:color="auto"/>
            <w:right w:val="none" w:sz="0" w:space="0" w:color="auto"/>
          </w:divBdr>
        </w:div>
        <w:div w:id="1129595059">
          <w:marLeft w:val="0"/>
          <w:marRight w:val="0"/>
          <w:marTop w:val="280"/>
          <w:marBottom w:val="280"/>
          <w:divBdr>
            <w:top w:val="none" w:sz="0" w:space="0" w:color="auto"/>
            <w:left w:val="none" w:sz="0" w:space="0" w:color="auto"/>
            <w:bottom w:val="none" w:sz="0" w:space="0" w:color="auto"/>
            <w:right w:val="none" w:sz="0" w:space="0" w:color="auto"/>
          </w:divBdr>
        </w:div>
        <w:div w:id="1078868725">
          <w:marLeft w:val="0"/>
          <w:marRight w:val="0"/>
          <w:marTop w:val="280"/>
          <w:marBottom w:val="280"/>
          <w:divBdr>
            <w:top w:val="none" w:sz="0" w:space="0" w:color="auto"/>
            <w:left w:val="none" w:sz="0" w:space="0" w:color="auto"/>
            <w:bottom w:val="none" w:sz="0" w:space="0" w:color="auto"/>
            <w:right w:val="none" w:sz="0" w:space="0" w:color="auto"/>
          </w:divBdr>
        </w:div>
        <w:div w:id="1423449890">
          <w:marLeft w:val="0"/>
          <w:marRight w:val="0"/>
          <w:marTop w:val="280"/>
          <w:marBottom w:val="280"/>
          <w:divBdr>
            <w:top w:val="none" w:sz="0" w:space="0" w:color="auto"/>
            <w:left w:val="none" w:sz="0" w:space="0" w:color="auto"/>
            <w:bottom w:val="none" w:sz="0" w:space="0" w:color="auto"/>
            <w:right w:val="none" w:sz="0" w:space="0" w:color="auto"/>
          </w:divBdr>
        </w:div>
        <w:div w:id="1665543564">
          <w:marLeft w:val="0"/>
          <w:marRight w:val="0"/>
          <w:marTop w:val="280"/>
          <w:marBottom w:val="280"/>
          <w:divBdr>
            <w:top w:val="none" w:sz="0" w:space="0" w:color="auto"/>
            <w:left w:val="none" w:sz="0" w:space="0" w:color="auto"/>
            <w:bottom w:val="none" w:sz="0" w:space="0" w:color="auto"/>
            <w:right w:val="none" w:sz="0" w:space="0" w:color="auto"/>
          </w:divBdr>
        </w:div>
        <w:div w:id="1593128249">
          <w:marLeft w:val="0"/>
          <w:marRight w:val="0"/>
          <w:marTop w:val="280"/>
          <w:marBottom w:val="280"/>
          <w:divBdr>
            <w:top w:val="none" w:sz="0" w:space="0" w:color="auto"/>
            <w:left w:val="none" w:sz="0" w:space="0" w:color="auto"/>
            <w:bottom w:val="none" w:sz="0" w:space="0" w:color="auto"/>
            <w:right w:val="none" w:sz="0" w:space="0" w:color="auto"/>
          </w:divBdr>
        </w:div>
        <w:div w:id="1531407188">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sra.mutlu@peramuzesi.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royan@grup7.com.tr" TargetMode="External"/><Relationship Id="rId5" Type="http://schemas.openxmlformats.org/officeDocument/2006/relationships/hyperlink" Target="https://imsva91-ctp.trendmicro.com:443/wis/clicktime/v1/query?url=http%3a%2f%2fwww.iae.org.tr&amp;umid=C67FC094-DFAE-2205-BDA1-1EE8EA14DEEB&amp;auth=0e26ee8bcf672594558ce2a05fa09a77781bfbf1-58d22bb13690908924b5939099318075b501c9f2" TargetMode="External"/><Relationship Id="rId4" Type="http://schemas.openxmlformats.org/officeDocument/2006/relationships/hyperlink" Target="https://imsva91-ctp.trendmicro.com:443/wis/clicktime/v1/query?url=https%3a%2f%2fwww.iae.org.tr%2fSergi%2fHafiza%2di%2dBeser%2f205&amp;umid=C67FC094-DFAE-2205-BDA1-1EE8EA14DEEB&amp;auth=0e26ee8bcf672594558ce2a05fa09a77781bfbf1-d7cb67bbb7ae56e41356d8b6e86cea0f559a19df"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Işık Marangoz</dc:creator>
  <cp:keywords/>
  <dc:description/>
  <cp:lastModifiedBy>Işık Marangoz</cp:lastModifiedBy>
  <cp:revision>1</cp:revision>
  <dcterms:created xsi:type="dcterms:W3CDTF">2022-05-24T08:16:00Z</dcterms:created>
  <dcterms:modified xsi:type="dcterms:W3CDTF">2022-05-24T08:17:00Z</dcterms:modified>
</cp:coreProperties>
</file>