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F12D6" w14:textId="77777777" w:rsidR="00454AC5" w:rsidRPr="004908C9" w:rsidRDefault="00454AC5" w:rsidP="00EE1B70">
      <w:pPr>
        <w:spacing w:after="0" w:line="240" w:lineRule="auto"/>
        <w:rPr>
          <w:rFonts w:ascii="Calibri" w:eastAsia="Times New Roman" w:hAnsi="Calibri" w:cs="Times New Roman"/>
          <w:kern w:val="3"/>
          <w:sz w:val="20"/>
          <w:szCs w:val="20"/>
          <w:u w:val="single"/>
          <w:lang w:eastAsia="tr-TR"/>
        </w:rPr>
      </w:pPr>
    </w:p>
    <w:p w14:paraId="29B53B44" w14:textId="282DE96A" w:rsidR="0007225B" w:rsidRPr="00E86D4E" w:rsidRDefault="00A12BBA" w:rsidP="00EE1B70">
      <w:pPr>
        <w:spacing w:after="0" w:line="240" w:lineRule="auto"/>
        <w:rPr>
          <w:rFonts w:ascii="Calibri" w:eastAsia="Times New Roman" w:hAnsi="Calibri" w:cs="Times New Roman"/>
          <w:b/>
          <w:bCs/>
          <w:kern w:val="3"/>
          <w:u w:val="single"/>
          <w:lang w:eastAsia="tr-TR"/>
        </w:rPr>
      </w:pPr>
      <w:r w:rsidRPr="00E86D4E">
        <w:rPr>
          <w:rFonts w:ascii="Calibri" w:eastAsia="Times New Roman" w:hAnsi="Calibri" w:cs="Times New Roman"/>
          <w:b/>
          <w:bCs/>
          <w:kern w:val="3"/>
          <w:u w:val="single"/>
          <w:lang w:eastAsia="tr-TR"/>
        </w:rPr>
        <w:t>Basın Bülteni</w:t>
      </w:r>
    </w:p>
    <w:p w14:paraId="7FCF1C81" w14:textId="0634CE5D" w:rsidR="00D50B3D" w:rsidRPr="00D50B3D" w:rsidRDefault="001036C6" w:rsidP="00D50B3D">
      <w:pPr>
        <w:rPr>
          <w:rFonts w:eastAsia="Times New Roman" w:cstheme="minorHAnsi"/>
          <w:b/>
          <w:sz w:val="28"/>
          <w:szCs w:val="28"/>
          <w:u w:val="single"/>
          <w:lang w:eastAsia="en-GB"/>
        </w:rPr>
      </w:pPr>
      <w:r w:rsidRPr="00257363">
        <w:t>12</w:t>
      </w:r>
      <w:r w:rsidR="00E86D4E">
        <w:t xml:space="preserve"> </w:t>
      </w:r>
      <w:r>
        <w:t>Ocak</w:t>
      </w:r>
      <w:r w:rsidR="00E86D4E">
        <w:t xml:space="preserve"> 202</w:t>
      </w:r>
      <w:r>
        <w:t>3</w:t>
      </w:r>
      <w:r w:rsidR="00454AC5" w:rsidRPr="00E86D4E">
        <w:tab/>
      </w:r>
      <w:r w:rsidR="00454AC5" w:rsidRPr="004908C9">
        <w:rPr>
          <w:sz w:val="24"/>
          <w:szCs w:val="24"/>
        </w:rPr>
        <w:tab/>
      </w:r>
      <w:r w:rsidR="00454AC5" w:rsidRPr="004908C9">
        <w:rPr>
          <w:sz w:val="24"/>
          <w:szCs w:val="24"/>
        </w:rPr>
        <w:tab/>
      </w:r>
      <w:r w:rsidR="00454AC5" w:rsidRPr="004908C9">
        <w:rPr>
          <w:sz w:val="24"/>
          <w:szCs w:val="24"/>
        </w:rPr>
        <w:tab/>
      </w:r>
      <w:r w:rsidR="00454AC5" w:rsidRPr="004908C9">
        <w:rPr>
          <w:sz w:val="24"/>
          <w:szCs w:val="24"/>
        </w:rPr>
        <w:tab/>
      </w:r>
    </w:p>
    <w:p w14:paraId="4785876F" w14:textId="6465110B" w:rsidR="00D50B3D" w:rsidRPr="008C3D83" w:rsidRDefault="001036C6" w:rsidP="00D50B3D">
      <w:pPr>
        <w:spacing w:after="0" w:line="240" w:lineRule="auto"/>
        <w:jc w:val="center"/>
        <w:outlineLvl w:val="0"/>
        <w:rPr>
          <w:rFonts w:cstheme="minorHAnsi"/>
          <w:b/>
          <w:spacing w:val="-20"/>
          <w:sz w:val="24"/>
          <w:szCs w:val="48"/>
        </w:rPr>
      </w:pPr>
      <w:r w:rsidRPr="001036C6">
        <w:rPr>
          <w:rFonts w:cstheme="minorHAnsi"/>
          <w:b/>
          <w:sz w:val="26"/>
          <w:szCs w:val="26"/>
          <w:u w:val="single"/>
        </w:rPr>
        <w:t xml:space="preserve">Yeni Sergi </w:t>
      </w:r>
    </w:p>
    <w:p w14:paraId="68A98FDA" w14:textId="50A85B53" w:rsidR="00D50B3D" w:rsidRPr="00F20C43" w:rsidRDefault="001036C6" w:rsidP="001036C6">
      <w:pPr>
        <w:spacing w:after="0" w:line="240" w:lineRule="auto"/>
        <w:jc w:val="center"/>
        <w:rPr>
          <w:rFonts w:cstheme="minorHAnsi"/>
          <w:b/>
          <w:sz w:val="36"/>
        </w:rPr>
      </w:pPr>
      <w:r w:rsidRPr="00F20C43">
        <w:rPr>
          <w:rFonts w:cstheme="minorHAnsi"/>
          <w:b/>
          <w:sz w:val="36"/>
        </w:rPr>
        <w:t>İşgal Altında Bir İmparatorluk Başkentinin Hikâyesi</w:t>
      </w:r>
      <w:r w:rsidR="00F20C43" w:rsidRPr="00F20C43">
        <w:rPr>
          <w:rFonts w:cstheme="minorHAnsi"/>
          <w:b/>
          <w:sz w:val="36"/>
        </w:rPr>
        <w:t>:</w:t>
      </w:r>
    </w:p>
    <w:p w14:paraId="65C471DE" w14:textId="42504154" w:rsidR="00F20C43" w:rsidRPr="00F20C43" w:rsidRDefault="00F20C43" w:rsidP="00F20C43">
      <w:pPr>
        <w:spacing w:after="0" w:line="240" w:lineRule="auto"/>
        <w:jc w:val="center"/>
        <w:outlineLvl w:val="0"/>
        <w:rPr>
          <w:rFonts w:cstheme="minorHAnsi"/>
          <w:b/>
          <w:sz w:val="28"/>
          <w:szCs w:val="28"/>
        </w:rPr>
      </w:pPr>
      <w:r w:rsidRPr="00F20C43">
        <w:rPr>
          <w:rFonts w:cstheme="minorHAnsi"/>
          <w:b/>
          <w:sz w:val="28"/>
          <w:szCs w:val="28"/>
        </w:rPr>
        <w:t>“Meşgul Şehir: İşgal İstanbul’unda Siyaset ve Gündelik Hayat, 1918–1923”</w:t>
      </w:r>
    </w:p>
    <w:p w14:paraId="4DF7AA2B" w14:textId="0A7FD2E0" w:rsidR="00D50B3D" w:rsidRPr="008C3D83" w:rsidRDefault="00D50B3D" w:rsidP="00F20C43">
      <w:pPr>
        <w:spacing w:line="240" w:lineRule="auto"/>
        <w:jc w:val="center"/>
        <w:rPr>
          <w:rFonts w:cstheme="minorHAnsi"/>
          <w:b/>
          <w:bCs/>
          <w:sz w:val="24"/>
          <w:szCs w:val="24"/>
        </w:rPr>
      </w:pPr>
      <w:r w:rsidRPr="0063722C">
        <w:rPr>
          <w:rFonts w:cstheme="minorHAnsi"/>
          <w:b/>
          <w:bCs/>
          <w:sz w:val="18"/>
          <w:szCs w:val="18"/>
        </w:rPr>
        <w:br/>
      </w:r>
      <w:r>
        <w:rPr>
          <w:rFonts w:cstheme="minorHAnsi"/>
          <w:b/>
          <w:bCs/>
          <w:sz w:val="24"/>
          <w:szCs w:val="24"/>
        </w:rPr>
        <w:t>1</w:t>
      </w:r>
      <w:r w:rsidR="00257363">
        <w:rPr>
          <w:rFonts w:cstheme="minorHAnsi"/>
          <w:b/>
          <w:bCs/>
          <w:sz w:val="24"/>
          <w:szCs w:val="24"/>
        </w:rPr>
        <w:t>1</w:t>
      </w:r>
      <w:r>
        <w:rPr>
          <w:rFonts w:cstheme="minorHAnsi"/>
          <w:b/>
          <w:bCs/>
          <w:sz w:val="24"/>
          <w:szCs w:val="24"/>
        </w:rPr>
        <w:t xml:space="preserve"> Ocak</w:t>
      </w:r>
      <w:r w:rsidRPr="008C3D83">
        <w:rPr>
          <w:rFonts w:cstheme="minorHAnsi"/>
          <w:b/>
          <w:bCs/>
          <w:sz w:val="24"/>
          <w:szCs w:val="24"/>
        </w:rPr>
        <w:t xml:space="preserve"> </w:t>
      </w:r>
      <w:r w:rsidRPr="00071E49">
        <w:rPr>
          <w:rFonts w:cstheme="minorHAnsi"/>
          <w:b/>
          <w:bCs/>
          <w:sz w:val="24"/>
          <w:szCs w:val="24"/>
        </w:rPr>
        <w:t xml:space="preserve">– </w:t>
      </w:r>
      <w:r w:rsidR="00FA0DC4" w:rsidRPr="00071E49">
        <w:rPr>
          <w:rFonts w:cstheme="minorHAnsi"/>
          <w:b/>
          <w:bCs/>
          <w:sz w:val="24"/>
          <w:szCs w:val="24"/>
        </w:rPr>
        <w:t>26 Aralık 2023</w:t>
      </w:r>
    </w:p>
    <w:p w14:paraId="3127AB7A" w14:textId="03B41219" w:rsidR="001036C6" w:rsidRPr="00132EB6" w:rsidRDefault="001036C6" w:rsidP="001036C6">
      <w:pPr>
        <w:jc w:val="both"/>
        <w:rPr>
          <w:rFonts w:ascii="Calibri" w:hAnsi="Calibri" w:cs="Calibri"/>
          <w:b/>
          <w:bCs/>
          <w:iCs/>
          <w:sz w:val="24"/>
          <w:szCs w:val="24"/>
        </w:rPr>
      </w:pPr>
      <w:r w:rsidRPr="00132EB6">
        <w:rPr>
          <w:rFonts w:cstheme="minorHAnsi"/>
          <w:b/>
          <w:color w:val="000000" w:themeColor="text1"/>
          <w:sz w:val="24"/>
          <w:szCs w:val="24"/>
        </w:rPr>
        <w:t xml:space="preserve">İstanbul Araştırmaları Enstitüsü 2023’e, Cumhuriyet öncesi İstanbul’un işgal yıllarını mercek altına alan bir sergiyle giriyor. Cumhuriyet’in 100. yılında ziyarete açılan </w:t>
      </w:r>
      <w:r w:rsidRPr="00132EB6">
        <w:rPr>
          <w:rFonts w:cstheme="minorHAnsi"/>
          <w:b/>
          <w:sz w:val="24"/>
          <w:szCs w:val="24"/>
        </w:rPr>
        <w:t xml:space="preserve">“Meşgul Şehir: </w:t>
      </w:r>
      <w:r w:rsidRPr="00132EB6">
        <w:rPr>
          <w:rFonts w:cstheme="minorHAnsi"/>
          <w:b/>
          <w:bCs/>
          <w:sz w:val="24"/>
          <w:szCs w:val="24"/>
        </w:rPr>
        <w:t>İşgal İstanbul’unda Siyaset ve Gündelik Hayat, 1918–1923</w:t>
      </w:r>
      <w:r w:rsidRPr="00132EB6">
        <w:rPr>
          <w:rFonts w:cstheme="minorHAnsi"/>
          <w:b/>
          <w:sz w:val="24"/>
          <w:szCs w:val="24"/>
        </w:rPr>
        <w:t>” başlıklı sergi, İstanbul tarihinin en sıra dışı ve çalkantılı dönemlerinden birini zengin bir arşiv çalışmasıyla gözler önüne seriyor.</w:t>
      </w:r>
    </w:p>
    <w:p w14:paraId="6996DBF7" w14:textId="2D1A2003" w:rsidR="00B91144" w:rsidRPr="00132EB6" w:rsidRDefault="001036C6" w:rsidP="001036C6">
      <w:pPr>
        <w:jc w:val="both"/>
        <w:rPr>
          <w:sz w:val="24"/>
          <w:szCs w:val="24"/>
        </w:rPr>
      </w:pPr>
      <w:r w:rsidRPr="00132EB6">
        <w:rPr>
          <w:rFonts w:cs="Calibri"/>
          <w:b/>
          <w:bCs/>
          <w:color w:val="000000" w:themeColor="text1"/>
          <w:sz w:val="24"/>
          <w:szCs w:val="24"/>
        </w:rPr>
        <w:t>Suna ve İnan Kıraç Vakfı</w:t>
      </w:r>
      <w:r w:rsidRPr="00132EB6">
        <w:rPr>
          <w:rFonts w:cs="Calibri"/>
          <w:color w:val="000000" w:themeColor="text1"/>
          <w:sz w:val="24"/>
          <w:szCs w:val="24"/>
        </w:rPr>
        <w:t xml:space="preserve"> </w:t>
      </w:r>
      <w:r w:rsidRPr="00132EB6">
        <w:rPr>
          <w:rFonts w:cs="Calibri"/>
          <w:b/>
          <w:color w:val="000000" w:themeColor="text1"/>
          <w:sz w:val="24"/>
          <w:szCs w:val="24"/>
        </w:rPr>
        <w:t>İstanbul Araştırmaları Enstitüsü</w:t>
      </w:r>
      <w:r w:rsidRPr="00132EB6">
        <w:rPr>
          <w:rFonts w:cs="Calibri"/>
          <w:bCs/>
          <w:color w:val="000000" w:themeColor="text1"/>
          <w:sz w:val="24"/>
          <w:szCs w:val="24"/>
        </w:rPr>
        <w:t>’nün</w:t>
      </w:r>
      <w:r w:rsidRPr="00132EB6">
        <w:rPr>
          <w:rFonts w:cs="Calibri"/>
          <w:b/>
          <w:color w:val="000000" w:themeColor="text1"/>
          <w:sz w:val="24"/>
          <w:szCs w:val="24"/>
        </w:rPr>
        <w:t xml:space="preserve"> </w:t>
      </w:r>
      <w:r w:rsidR="00E3779D">
        <w:rPr>
          <w:rFonts w:cs="Calibri"/>
          <w:color w:val="000000" w:themeColor="text1"/>
          <w:sz w:val="24"/>
          <w:szCs w:val="24"/>
        </w:rPr>
        <w:t>yeni sergisi</w:t>
      </w:r>
      <w:r w:rsidRPr="00132EB6">
        <w:rPr>
          <w:rFonts w:cs="Calibri"/>
          <w:sz w:val="24"/>
          <w:szCs w:val="24"/>
        </w:rPr>
        <w:t xml:space="preserve">, Birinci Dünya Savaşı’nın ardından İngiliz, Fransız ve İtalyan orduları tarafından işgale uğrayan İstanbul’u yazılı ve görsel arşivlerin ışığında izleyiciye aktarıyor. Kasım 1918 - Ekim 1923 arasında süren işgal; sergide, askeri, sosyal ve kültürel boyutlarıyla ele alınıyor. </w:t>
      </w:r>
      <w:r w:rsidRPr="00132EB6">
        <w:rPr>
          <w:rFonts w:cs="Calibri"/>
          <w:b/>
          <w:i/>
          <w:sz w:val="24"/>
          <w:szCs w:val="24"/>
        </w:rPr>
        <w:t xml:space="preserve">Meşgul Şehir: </w:t>
      </w:r>
      <w:r w:rsidRPr="00132EB6">
        <w:rPr>
          <w:rFonts w:cs="Calibri"/>
          <w:b/>
          <w:bCs/>
          <w:i/>
          <w:sz w:val="24"/>
          <w:szCs w:val="24"/>
        </w:rPr>
        <w:t>İşgal İstanbul’unda Siyaset ve Gündelik Hayat, 1918–192</w:t>
      </w:r>
      <w:r w:rsidRPr="00132EB6">
        <w:rPr>
          <w:rFonts w:cs="Calibri"/>
          <w:b/>
          <w:i/>
          <w:sz w:val="24"/>
          <w:szCs w:val="24"/>
        </w:rPr>
        <w:t>3</w:t>
      </w:r>
      <w:r w:rsidRPr="00132EB6">
        <w:rPr>
          <w:rFonts w:cs="Calibri"/>
          <w:b/>
          <w:iCs/>
          <w:sz w:val="24"/>
          <w:szCs w:val="24"/>
        </w:rPr>
        <w:t xml:space="preserve"> </w:t>
      </w:r>
      <w:r w:rsidRPr="00132EB6">
        <w:rPr>
          <w:rFonts w:cs="Calibri"/>
          <w:bCs/>
          <w:iCs/>
          <w:sz w:val="24"/>
          <w:szCs w:val="24"/>
        </w:rPr>
        <w:t>başlıklı sergi,</w:t>
      </w:r>
      <w:r w:rsidRPr="00132EB6">
        <w:rPr>
          <w:rFonts w:cs="Calibri"/>
          <w:b/>
          <w:i/>
          <w:sz w:val="24"/>
          <w:szCs w:val="24"/>
        </w:rPr>
        <w:t xml:space="preserve"> </w:t>
      </w:r>
      <w:r w:rsidRPr="00132EB6">
        <w:rPr>
          <w:rFonts w:cs="Calibri"/>
          <w:b/>
          <w:bCs/>
          <w:sz w:val="24"/>
          <w:szCs w:val="24"/>
        </w:rPr>
        <w:t xml:space="preserve">Daniel-Joseph MacArthur-Seal </w:t>
      </w:r>
      <w:r w:rsidRPr="00132EB6">
        <w:rPr>
          <w:rFonts w:cs="Calibri"/>
          <w:sz w:val="24"/>
          <w:szCs w:val="24"/>
        </w:rPr>
        <w:t>ve</w:t>
      </w:r>
      <w:r w:rsidRPr="00132EB6">
        <w:rPr>
          <w:rFonts w:cs="Calibri"/>
          <w:b/>
          <w:bCs/>
          <w:sz w:val="24"/>
          <w:szCs w:val="24"/>
        </w:rPr>
        <w:t xml:space="preserve"> Gizem Tongo</w:t>
      </w:r>
      <w:r w:rsidRPr="00132EB6">
        <w:rPr>
          <w:rFonts w:cs="Calibri"/>
          <w:sz w:val="24"/>
          <w:szCs w:val="24"/>
        </w:rPr>
        <w:t>’nun küratörlüğünde, uluslararası bir danışma kuruluyla birlikte hazırlandı.</w:t>
      </w:r>
      <w:r w:rsidRPr="00132EB6">
        <w:rPr>
          <w:sz w:val="24"/>
          <w:szCs w:val="24"/>
        </w:rPr>
        <w:t xml:space="preserve"> </w:t>
      </w:r>
    </w:p>
    <w:p w14:paraId="59EA2B0E" w14:textId="6B9CA462" w:rsidR="001036C6" w:rsidRPr="00132EB6" w:rsidRDefault="001036C6" w:rsidP="001036C6">
      <w:pPr>
        <w:jc w:val="both"/>
        <w:rPr>
          <w:rFonts w:cs="Calibri"/>
          <w:sz w:val="24"/>
          <w:szCs w:val="24"/>
        </w:rPr>
      </w:pPr>
      <w:r w:rsidRPr="00132EB6">
        <w:rPr>
          <w:rFonts w:cs="Calibri"/>
          <w:sz w:val="24"/>
          <w:szCs w:val="24"/>
        </w:rPr>
        <w:t>İstanbul Araştırmaları Enstitüsü arşivinin yanı sıra</w:t>
      </w:r>
      <w:r w:rsidR="008A43AC" w:rsidRPr="00132EB6">
        <w:rPr>
          <w:rFonts w:cs="Calibri"/>
          <w:sz w:val="24"/>
          <w:szCs w:val="24"/>
        </w:rPr>
        <w:t xml:space="preserve"> </w:t>
      </w:r>
      <w:r w:rsidRPr="00132EB6">
        <w:rPr>
          <w:rFonts w:cs="Calibri"/>
          <w:sz w:val="24"/>
          <w:szCs w:val="24"/>
        </w:rPr>
        <w:t>Türkiye, Fransa, İngiltere, Yunanistan, Ermenistan ve Rusya’daki çeşitli kütüphane, arşiv ve koleksiyonlardan seçilmiş, birçoğu ilk kez sergilenecek belgeler arasında, resmi yazışmalardan resimlere, film ve fotoğraflara, bir dizi yazılı ve görsel malzeme yer alıyor.</w:t>
      </w:r>
      <w:r w:rsidR="00B91144" w:rsidRPr="00132EB6">
        <w:rPr>
          <w:rFonts w:cs="Calibri"/>
          <w:sz w:val="24"/>
          <w:szCs w:val="24"/>
        </w:rPr>
        <w:t xml:space="preserve"> İtilaf devletlerinin İstanbul’dan ayrılışının ve Türk ordusunun şehre girişinin 100. yılı, kelimenin her anlamıyla </w:t>
      </w:r>
      <w:r w:rsidR="00B91144" w:rsidRPr="00132EB6">
        <w:rPr>
          <w:rFonts w:cs="Calibri"/>
          <w:i/>
          <w:iCs/>
          <w:sz w:val="24"/>
          <w:szCs w:val="24"/>
        </w:rPr>
        <w:t xml:space="preserve">meşgul bir şehri </w:t>
      </w:r>
      <w:r w:rsidR="00B91144" w:rsidRPr="00132EB6">
        <w:rPr>
          <w:rFonts w:cs="Calibri"/>
          <w:sz w:val="24"/>
          <w:szCs w:val="24"/>
        </w:rPr>
        <w:t>tanımlayan ama çoğu zaman unutulmuş olan bireylere, olaylara ve hareketlere yeniden bakmak için önemli bir fırsat sunuyor.</w:t>
      </w:r>
    </w:p>
    <w:p w14:paraId="078299B9" w14:textId="77777777" w:rsidR="001036C6" w:rsidRPr="00132EB6" w:rsidRDefault="001036C6" w:rsidP="001036C6">
      <w:pPr>
        <w:spacing w:after="0"/>
        <w:jc w:val="both"/>
        <w:rPr>
          <w:sz w:val="26"/>
          <w:szCs w:val="26"/>
        </w:rPr>
      </w:pPr>
      <w:r w:rsidRPr="00132EB6">
        <w:rPr>
          <w:rFonts w:eastAsia="Times New Roman" w:cs="Calibri"/>
          <w:b/>
          <w:bCs/>
          <w:sz w:val="26"/>
          <w:szCs w:val="26"/>
          <w:lang w:eastAsia="tr-TR"/>
        </w:rPr>
        <w:t>İşgal döneminde bir şehrin portresi</w:t>
      </w:r>
    </w:p>
    <w:p w14:paraId="384FF552" w14:textId="3751C2A7" w:rsidR="001036C6" w:rsidRPr="00132EB6" w:rsidRDefault="001036C6" w:rsidP="001036C6">
      <w:pPr>
        <w:jc w:val="both"/>
        <w:rPr>
          <w:rFonts w:cstheme="minorHAnsi"/>
          <w:sz w:val="24"/>
          <w:szCs w:val="24"/>
        </w:rPr>
      </w:pPr>
      <w:r w:rsidRPr="00132EB6">
        <w:rPr>
          <w:rFonts w:cstheme="minorHAnsi"/>
          <w:i/>
          <w:iCs/>
          <w:sz w:val="24"/>
          <w:szCs w:val="24"/>
        </w:rPr>
        <w:t>Meşgul Şehir</w:t>
      </w:r>
      <w:r w:rsidRPr="00132EB6">
        <w:rPr>
          <w:rFonts w:cstheme="minorHAnsi"/>
          <w:sz w:val="24"/>
          <w:szCs w:val="24"/>
        </w:rPr>
        <w:t xml:space="preserve">, işgal yılları boyunca yalnızca siyasal anlamda değil, toplumsal ve kültürel anlamda da sürekli bir hareketlilik halinde olan İstanbul’a ayna tutuyor. İstanbul o yıllarda kelimenin her anlamıyla </w:t>
      </w:r>
      <w:r w:rsidRPr="00132EB6">
        <w:rPr>
          <w:rFonts w:cstheme="minorHAnsi"/>
          <w:b/>
          <w:i/>
          <w:sz w:val="24"/>
          <w:szCs w:val="24"/>
        </w:rPr>
        <w:t>meşgul</w:t>
      </w:r>
      <w:r w:rsidRPr="00132EB6">
        <w:rPr>
          <w:rFonts w:cstheme="minorHAnsi"/>
          <w:i/>
          <w:sz w:val="24"/>
          <w:szCs w:val="24"/>
        </w:rPr>
        <w:t xml:space="preserve"> </w:t>
      </w:r>
      <w:r w:rsidRPr="00132EB6">
        <w:rPr>
          <w:rFonts w:cstheme="minorHAnsi"/>
          <w:sz w:val="24"/>
          <w:szCs w:val="24"/>
        </w:rPr>
        <w:t>[Ar. Başkası tarafından kullanılır, işletilir, çalıştırılır durumda olan, tutulmuş, işgal edilmiş] bir şehirdi. Kimin kentte kalacağı ve kenti kimin yöneteceği söylenti ve spekülasyon konularıydı ve bunlar İtilaf devletleri başkanlarının, birbirini izleyen Osmanlı kabinelerinin ve Ankara Hükümeti’nin çelişen beyanlarıyla daha da şiddetleniyordu.</w:t>
      </w:r>
    </w:p>
    <w:p w14:paraId="1D1C56E8" w14:textId="77777777" w:rsidR="008A43AC" w:rsidRPr="00132EB6" w:rsidRDefault="001036C6" w:rsidP="008A43AC">
      <w:pPr>
        <w:spacing w:after="0"/>
        <w:jc w:val="both"/>
        <w:rPr>
          <w:rFonts w:cstheme="minorHAnsi"/>
          <w:b/>
          <w:bCs/>
          <w:sz w:val="26"/>
          <w:szCs w:val="26"/>
        </w:rPr>
      </w:pPr>
      <w:r w:rsidRPr="00132EB6">
        <w:rPr>
          <w:rFonts w:cstheme="minorHAnsi"/>
          <w:b/>
          <w:bCs/>
          <w:sz w:val="26"/>
          <w:szCs w:val="26"/>
        </w:rPr>
        <w:t xml:space="preserve">Yıkıcı kaosun ortasında </w:t>
      </w:r>
    </w:p>
    <w:p w14:paraId="3712D251" w14:textId="22251A16" w:rsidR="001036C6" w:rsidRPr="00132EB6" w:rsidRDefault="001036C6" w:rsidP="008A43AC">
      <w:pPr>
        <w:spacing w:after="0"/>
        <w:jc w:val="both"/>
        <w:rPr>
          <w:rFonts w:cstheme="minorHAnsi"/>
          <w:sz w:val="24"/>
          <w:szCs w:val="24"/>
        </w:rPr>
      </w:pPr>
      <w:r w:rsidRPr="00132EB6">
        <w:rPr>
          <w:rFonts w:cstheme="minorHAnsi"/>
          <w:sz w:val="24"/>
          <w:szCs w:val="24"/>
        </w:rPr>
        <w:t xml:space="preserve">Şehrin sakinleri, şiddeti ve işgali protesto eden kitlesel eylemlere; daha iyi ücret ve koşullara erişmek umuduyla yapılan ve tramvay, vapur, havagazı hizmetlerini felç eden grevlere; savaş suçu işlemekle, yahut da İtilaf devletlerine veya padişaha karşı gelmekle suçlanan subay ve görevlilerin evine yapılan seher vakti baskınlarına; kahvehane müdavimlerinin silah ve yasak neşriyat nedeniyle aranma ve tutuklanmasına; İtilaf devletlerinin askerleriyle siviller arasında barlarda ve genelevlerde kopan kavgalara; silahlı çetelerce işlenen cinayetlere, linçlere ve adam kaçırmalara tanık oluyor veya katılıyordu. Bu çalkantının ortasında insanlar hayatlarını ve başkalarınınkini iyileştirmek için çabalamaya devam ediyordu. Okullar, kurumlar ve cemaat dernekleri kuruluyor; muhtelif yetenekli kişilerin ve hamilerin katkılarıyla konserler ve sergiler düzenleniyor; </w:t>
      </w:r>
      <w:r w:rsidRPr="00132EB6">
        <w:rPr>
          <w:rFonts w:cstheme="minorHAnsi"/>
          <w:sz w:val="24"/>
          <w:szCs w:val="24"/>
        </w:rPr>
        <w:lastRenderedPageBreak/>
        <w:t>yeni siyasal, edebi ve sanatsal fikirler canlı basın ve yayın hayatının sayfalarını renklendiriyor; hayır kurumları mültecilere, savaş malullerine, yetimlere ve kentin yoksullarına destek olmak için para topluyordu.</w:t>
      </w:r>
    </w:p>
    <w:p w14:paraId="3CC8E2F8" w14:textId="77777777" w:rsidR="003D4288" w:rsidRPr="00132EB6" w:rsidRDefault="003D4288" w:rsidP="001036C6">
      <w:pPr>
        <w:spacing w:after="0"/>
        <w:jc w:val="both"/>
        <w:rPr>
          <w:rFonts w:cstheme="minorHAnsi"/>
          <w:sz w:val="24"/>
          <w:szCs w:val="24"/>
        </w:rPr>
      </w:pPr>
    </w:p>
    <w:p w14:paraId="681B4A8F" w14:textId="46621B94" w:rsidR="001036C6" w:rsidRPr="00132EB6" w:rsidRDefault="001036C6" w:rsidP="001036C6">
      <w:pPr>
        <w:spacing w:after="0"/>
        <w:jc w:val="both"/>
        <w:rPr>
          <w:sz w:val="26"/>
          <w:szCs w:val="26"/>
        </w:rPr>
      </w:pPr>
      <w:r w:rsidRPr="00132EB6">
        <w:rPr>
          <w:rFonts w:cstheme="minorHAnsi"/>
          <w:b/>
          <w:bCs/>
          <w:sz w:val="26"/>
          <w:szCs w:val="26"/>
        </w:rPr>
        <w:t xml:space="preserve">İstanbul’da hayata tutunanlar </w:t>
      </w:r>
    </w:p>
    <w:p w14:paraId="3DD76EC1" w14:textId="5C292E7C" w:rsidR="008319E2" w:rsidRPr="00132EB6" w:rsidRDefault="00B439FB" w:rsidP="001036C6">
      <w:pPr>
        <w:spacing w:after="0"/>
        <w:jc w:val="both"/>
        <w:rPr>
          <w:rFonts w:cstheme="minorHAnsi"/>
          <w:sz w:val="24"/>
          <w:szCs w:val="24"/>
        </w:rPr>
      </w:pPr>
      <w:r w:rsidRPr="00B439FB">
        <w:rPr>
          <w:rFonts w:cstheme="minorHAnsi"/>
          <w:sz w:val="24"/>
          <w:szCs w:val="24"/>
        </w:rPr>
        <w:t>İşgal döneminde İstanbul’un demografisi, Balkanlar’dan Ortadoğu’ya dünyanın çatışmalı coğrafyalardan gelip İstanbul’a sığınan mülteci, göçmen, esir ve işçilerle kat</w:t>
      </w:r>
      <w:r>
        <w:rPr>
          <w:rFonts w:cstheme="minorHAnsi"/>
          <w:sz w:val="24"/>
          <w:szCs w:val="24"/>
        </w:rPr>
        <w:t>merlenerek baştan aşağı değişti</w:t>
      </w:r>
      <w:r w:rsidR="001036C6" w:rsidRPr="00132EB6">
        <w:rPr>
          <w:rFonts w:cstheme="minorHAnsi"/>
          <w:sz w:val="24"/>
          <w:szCs w:val="24"/>
        </w:rPr>
        <w:t xml:space="preserve">. </w:t>
      </w:r>
      <w:r w:rsidR="008319E2" w:rsidRPr="00132EB6">
        <w:rPr>
          <w:rFonts w:cstheme="minorHAnsi"/>
          <w:sz w:val="24"/>
          <w:szCs w:val="24"/>
        </w:rPr>
        <w:t xml:space="preserve">Birinci </w:t>
      </w:r>
      <w:r w:rsidR="001036C6" w:rsidRPr="00132EB6">
        <w:rPr>
          <w:rFonts w:cstheme="minorHAnsi"/>
          <w:sz w:val="24"/>
          <w:szCs w:val="24"/>
        </w:rPr>
        <w:t xml:space="preserve">Dünya Savaşı’nda hayatını kaybeden 500 bin Osmanlı askerinin yanı sıra siviller de öldürülmüş; nüfusun önemli bir kısmı ise hastalık ve açlık gibi zor koşullar nedeniyle hayatını kaybetmişti. Öte yandan İstanbul cepheden, esaretten veya sürgünden dönenlerin sığınacakları bir liman olmuştu. Yabancı basın temsilcileri şehrin sokaklarında hasarlı ve yaralı bedenleriyle dolaşan askerlerin görüntülerini </w:t>
      </w:r>
      <w:r w:rsidR="008319E2" w:rsidRPr="00132EB6">
        <w:rPr>
          <w:rFonts w:cstheme="minorHAnsi"/>
          <w:sz w:val="24"/>
          <w:szCs w:val="24"/>
        </w:rPr>
        <w:t>“</w:t>
      </w:r>
      <w:r w:rsidR="001036C6" w:rsidRPr="00132EB6">
        <w:rPr>
          <w:rFonts w:cstheme="minorHAnsi"/>
          <w:sz w:val="24"/>
          <w:szCs w:val="24"/>
        </w:rPr>
        <w:t>yürek parçalayıcı</w:t>
      </w:r>
      <w:r w:rsidR="008319E2" w:rsidRPr="00132EB6">
        <w:rPr>
          <w:rFonts w:cstheme="minorHAnsi"/>
          <w:sz w:val="24"/>
          <w:szCs w:val="24"/>
        </w:rPr>
        <w:t>”</w:t>
      </w:r>
      <w:r w:rsidR="001036C6" w:rsidRPr="00132EB6">
        <w:rPr>
          <w:rFonts w:cstheme="minorHAnsi"/>
          <w:sz w:val="24"/>
          <w:szCs w:val="24"/>
        </w:rPr>
        <w:t xml:space="preserve"> olarak niteliyordu. Yardım dernekleri çaresiz insanlar için hummalı biçimde çalışıyordu. İstanbul’a ulaşan en savunmasız kafileler ise yetim çocuklardan oluşuyordu. </w:t>
      </w:r>
    </w:p>
    <w:p w14:paraId="2AB2E875" w14:textId="77777777" w:rsidR="001036C6" w:rsidRPr="00132EB6" w:rsidRDefault="001036C6" w:rsidP="001036C6">
      <w:pPr>
        <w:spacing w:after="0"/>
        <w:jc w:val="both"/>
        <w:rPr>
          <w:b/>
          <w:bCs/>
          <w:sz w:val="24"/>
          <w:szCs w:val="24"/>
        </w:rPr>
      </w:pPr>
    </w:p>
    <w:p w14:paraId="2C8C88ED" w14:textId="77777777" w:rsidR="001036C6" w:rsidRPr="00132EB6" w:rsidRDefault="001036C6" w:rsidP="001036C6">
      <w:pPr>
        <w:spacing w:after="0"/>
        <w:jc w:val="both"/>
        <w:rPr>
          <w:b/>
          <w:bCs/>
          <w:sz w:val="26"/>
          <w:szCs w:val="26"/>
        </w:rPr>
      </w:pPr>
      <w:r w:rsidRPr="00132EB6">
        <w:rPr>
          <w:rFonts w:cstheme="minorHAnsi"/>
          <w:b/>
          <w:bCs/>
          <w:sz w:val="26"/>
          <w:szCs w:val="26"/>
        </w:rPr>
        <w:t>İşçi ayaklanmaları</w:t>
      </w:r>
    </w:p>
    <w:p w14:paraId="266DBD52" w14:textId="21F76D7D" w:rsidR="001036C6" w:rsidRPr="00132EB6" w:rsidRDefault="001036C6" w:rsidP="001036C6">
      <w:pPr>
        <w:spacing w:after="0"/>
        <w:jc w:val="both"/>
        <w:rPr>
          <w:sz w:val="24"/>
          <w:szCs w:val="24"/>
        </w:rPr>
      </w:pPr>
      <w:r w:rsidRPr="00132EB6">
        <w:rPr>
          <w:rFonts w:cstheme="minorHAnsi"/>
          <w:sz w:val="24"/>
          <w:szCs w:val="24"/>
        </w:rPr>
        <w:t>İşçi hareketleri açısından tarihin her döneminde merkez olan İstanbul, bu anlamda</w:t>
      </w:r>
      <w:r w:rsidR="008319E2" w:rsidRPr="00132EB6">
        <w:rPr>
          <w:rFonts w:cstheme="minorHAnsi"/>
          <w:sz w:val="24"/>
          <w:szCs w:val="24"/>
        </w:rPr>
        <w:t xml:space="preserve"> </w:t>
      </w:r>
      <w:r w:rsidRPr="00132EB6">
        <w:rPr>
          <w:rFonts w:cstheme="minorHAnsi"/>
          <w:sz w:val="24"/>
          <w:szCs w:val="24"/>
        </w:rPr>
        <w:t xml:space="preserve">işgal yıllarında da hareketliydi. </w:t>
      </w:r>
      <w:r w:rsidRPr="00132EB6">
        <w:rPr>
          <w:rFonts w:cstheme="minorHAnsi"/>
          <w:i/>
          <w:iCs/>
          <w:sz w:val="24"/>
          <w:szCs w:val="24"/>
        </w:rPr>
        <w:t xml:space="preserve">Meşgul Şehir </w:t>
      </w:r>
      <w:r w:rsidRPr="00132EB6">
        <w:rPr>
          <w:rFonts w:cstheme="minorHAnsi"/>
          <w:sz w:val="24"/>
          <w:szCs w:val="24"/>
        </w:rPr>
        <w:t>sergisi,</w:t>
      </w:r>
      <w:r w:rsidRPr="00132EB6">
        <w:rPr>
          <w:rFonts w:cstheme="minorHAnsi"/>
          <w:i/>
          <w:iCs/>
          <w:sz w:val="24"/>
          <w:szCs w:val="24"/>
        </w:rPr>
        <w:t xml:space="preserve"> </w:t>
      </w:r>
      <w:r w:rsidRPr="00132EB6">
        <w:rPr>
          <w:rFonts w:cstheme="minorHAnsi"/>
          <w:sz w:val="24"/>
          <w:szCs w:val="24"/>
        </w:rPr>
        <w:t xml:space="preserve">dönemin öne çıkan siyasi oluşumu Osmanlı Sosyalist Fırkası’nın liderliğinde işgal İstanbul’unda işçi örgütlenmelerinin seyrini izleyerek önemli belgeleri </w:t>
      </w:r>
      <w:r w:rsidR="008C03AC" w:rsidRPr="00132EB6">
        <w:rPr>
          <w:rFonts w:cstheme="minorHAnsi"/>
          <w:sz w:val="24"/>
          <w:szCs w:val="24"/>
        </w:rPr>
        <w:t>ziyaretçilere sunuyor.</w:t>
      </w:r>
    </w:p>
    <w:p w14:paraId="5B04C8BB" w14:textId="77777777" w:rsidR="001036C6" w:rsidRPr="00132EB6" w:rsidRDefault="001036C6" w:rsidP="001036C6">
      <w:pPr>
        <w:spacing w:after="0"/>
        <w:jc w:val="both"/>
        <w:rPr>
          <w:rFonts w:cstheme="minorHAnsi"/>
          <w:sz w:val="24"/>
          <w:szCs w:val="24"/>
        </w:rPr>
      </w:pPr>
    </w:p>
    <w:p w14:paraId="619594E2" w14:textId="77777777" w:rsidR="001036C6" w:rsidRPr="00132EB6" w:rsidRDefault="001036C6" w:rsidP="001036C6">
      <w:pPr>
        <w:spacing w:after="0"/>
        <w:jc w:val="both"/>
        <w:rPr>
          <w:b/>
          <w:bCs/>
          <w:sz w:val="26"/>
          <w:szCs w:val="26"/>
        </w:rPr>
      </w:pPr>
      <w:r w:rsidRPr="00132EB6">
        <w:rPr>
          <w:rFonts w:cstheme="minorHAnsi"/>
          <w:b/>
          <w:bCs/>
          <w:sz w:val="26"/>
          <w:szCs w:val="26"/>
        </w:rPr>
        <w:t>İşgal İstanbul’unda yaşamanın bedeli</w:t>
      </w:r>
    </w:p>
    <w:p w14:paraId="4307228D" w14:textId="77777777" w:rsidR="00132EB6" w:rsidRDefault="008319E2" w:rsidP="001036C6">
      <w:pPr>
        <w:spacing w:after="0"/>
        <w:jc w:val="both"/>
        <w:rPr>
          <w:rFonts w:cstheme="minorHAnsi"/>
          <w:sz w:val="24"/>
          <w:szCs w:val="24"/>
        </w:rPr>
      </w:pPr>
      <w:r w:rsidRPr="00132EB6">
        <w:rPr>
          <w:rFonts w:cstheme="minorHAnsi"/>
          <w:sz w:val="24"/>
          <w:szCs w:val="24"/>
        </w:rPr>
        <w:t>Birinci</w:t>
      </w:r>
      <w:r w:rsidR="001036C6" w:rsidRPr="00132EB6">
        <w:rPr>
          <w:rFonts w:cstheme="minorHAnsi"/>
          <w:sz w:val="24"/>
          <w:szCs w:val="24"/>
        </w:rPr>
        <w:t xml:space="preserve"> Dünya Savaşı ve devamında süregiden çatışmalar,</w:t>
      </w:r>
      <w:r w:rsidR="008C03AC" w:rsidRPr="00132EB6">
        <w:rPr>
          <w:rFonts w:cstheme="minorHAnsi"/>
          <w:sz w:val="24"/>
          <w:szCs w:val="24"/>
        </w:rPr>
        <w:t xml:space="preserve"> </w:t>
      </w:r>
      <w:r w:rsidR="001036C6" w:rsidRPr="00132EB6">
        <w:rPr>
          <w:rFonts w:cstheme="minorHAnsi"/>
          <w:sz w:val="24"/>
          <w:szCs w:val="24"/>
        </w:rPr>
        <w:t>kentin ekonomik anlamda yıkımına yol açtı. Ekonomik istikrarsızlık ve enflasyonun ezdiği kitlelerin iki yakayı bir</w:t>
      </w:r>
      <w:r w:rsidRPr="00132EB6">
        <w:rPr>
          <w:rFonts w:cstheme="minorHAnsi"/>
          <w:sz w:val="24"/>
          <w:szCs w:val="24"/>
        </w:rPr>
        <w:t xml:space="preserve"> </w:t>
      </w:r>
      <w:r w:rsidR="001036C6" w:rsidRPr="00132EB6">
        <w:rPr>
          <w:rFonts w:cstheme="minorHAnsi"/>
          <w:sz w:val="24"/>
          <w:szCs w:val="24"/>
        </w:rPr>
        <w:t>araya getirmesi imk</w:t>
      </w:r>
      <w:r w:rsidRPr="00132EB6">
        <w:rPr>
          <w:rFonts w:cstheme="minorHAnsi"/>
          <w:sz w:val="24"/>
          <w:szCs w:val="24"/>
        </w:rPr>
        <w:t>â</w:t>
      </w:r>
      <w:r w:rsidR="001036C6" w:rsidRPr="00132EB6">
        <w:rPr>
          <w:rFonts w:cstheme="minorHAnsi"/>
          <w:sz w:val="24"/>
          <w:szCs w:val="24"/>
        </w:rPr>
        <w:t xml:space="preserve">nsızdı. İşgal yıllarında kentin çeşitli noktalarında çıkan yangınlar binlerce </w:t>
      </w:r>
      <w:r w:rsidR="008C03AC" w:rsidRPr="00132EB6">
        <w:rPr>
          <w:rFonts w:cstheme="minorHAnsi"/>
          <w:sz w:val="24"/>
          <w:szCs w:val="24"/>
        </w:rPr>
        <w:t>İstanbulluyu</w:t>
      </w:r>
      <w:r w:rsidR="001036C6" w:rsidRPr="00132EB6">
        <w:rPr>
          <w:rFonts w:cstheme="minorHAnsi"/>
          <w:sz w:val="24"/>
          <w:szCs w:val="24"/>
        </w:rPr>
        <w:t xml:space="preserve"> evsiz bırakmıştı. Azalan konut sayısı, göçmenler ve sığınmacılarla artan nüfusun barınma talebi</w:t>
      </w:r>
      <w:r w:rsidR="008C03AC" w:rsidRPr="00132EB6">
        <w:rPr>
          <w:rFonts w:cstheme="minorHAnsi"/>
          <w:sz w:val="24"/>
          <w:szCs w:val="24"/>
        </w:rPr>
        <w:t>,</w:t>
      </w:r>
      <w:r w:rsidR="001036C6" w:rsidRPr="00132EB6">
        <w:rPr>
          <w:rFonts w:cstheme="minorHAnsi"/>
          <w:sz w:val="24"/>
          <w:szCs w:val="24"/>
        </w:rPr>
        <w:t xml:space="preserve"> İstanbul’da yaşam maliyetini dünya ortalamalarının üstüne çıkartmıştı.</w:t>
      </w:r>
    </w:p>
    <w:p w14:paraId="42912D2D" w14:textId="77777777" w:rsidR="00132EB6" w:rsidRDefault="00132EB6" w:rsidP="001036C6">
      <w:pPr>
        <w:spacing w:after="0"/>
        <w:jc w:val="both"/>
        <w:rPr>
          <w:rFonts w:cstheme="minorHAnsi"/>
          <w:sz w:val="24"/>
          <w:szCs w:val="24"/>
        </w:rPr>
      </w:pPr>
    </w:p>
    <w:p w14:paraId="018865F5" w14:textId="03C54914" w:rsidR="001036C6" w:rsidRPr="00132EB6" w:rsidRDefault="001036C6" w:rsidP="001036C6">
      <w:pPr>
        <w:spacing w:after="0"/>
        <w:jc w:val="both"/>
        <w:rPr>
          <w:rFonts w:cstheme="minorHAnsi"/>
          <w:sz w:val="24"/>
          <w:szCs w:val="24"/>
        </w:rPr>
      </w:pPr>
      <w:r w:rsidRPr="00132EB6">
        <w:rPr>
          <w:rFonts w:cstheme="minorHAnsi"/>
          <w:b/>
          <w:bCs/>
          <w:sz w:val="26"/>
          <w:szCs w:val="26"/>
        </w:rPr>
        <w:t>Salgın hastalıklarla boğuşan şehir</w:t>
      </w:r>
    </w:p>
    <w:p w14:paraId="68BC0AEB" w14:textId="55E5718E" w:rsidR="001036C6" w:rsidRPr="00132EB6" w:rsidRDefault="001036C6" w:rsidP="001036C6">
      <w:pPr>
        <w:spacing w:after="0"/>
        <w:jc w:val="both"/>
        <w:rPr>
          <w:rFonts w:cstheme="minorHAnsi"/>
          <w:sz w:val="24"/>
          <w:szCs w:val="24"/>
        </w:rPr>
      </w:pPr>
      <w:r w:rsidRPr="00132EB6">
        <w:rPr>
          <w:rFonts w:cstheme="minorHAnsi"/>
          <w:sz w:val="24"/>
          <w:szCs w:val="24"/>
        </w:rPr>
        <w:t xml:space="preserve">1920’lerde tüm dünyayı sarsan İspanyol </w:t>
      </w:r>
      <w:r w:rsidR="00CA46A0" w:rsidRPr="00132EB6">
        <w:rPr>
          <w:rFonts w:cstheme="minorHAnsi"/>
          <w:sz w:val="24"/>
          <w:szCs w:val="24"/>
        </w:rPr>
        <w:t>G</w:t>
      </w:r>
      <w:r w:rsidRPr="00132EB6">
        <w:rPr>
          <w:rFonts w:cstheme="minorHAnsi"/>
          <w:sz w:val="24"/>
          <w:szCs w:val="24"/>
        </w:rPr>
        <w:t xml:space="preserve">ribi başta olmak üzere, olağanüstü nüfus hareketliliği nedeniyle oraya çıkan tifo, tifüs, verem, kolera gibi salgın hastalıkların yanı sıra cinsel yolla bulaşan </w:t>
      </w:r>
      <w:r w:rsidR="00E3779D">
        <w:rPr>
          <w:rFonts w:cstheme="minorHAnsi"/>
          <w:sz w:val="24"/>
          <w:szCs w:val="24"/>
        </w:rPr>
        <w:t>hastalıklar da hem kent otoritelerini hem de işgal güçlerini endişelendiriyordu.</w:t>
      </w:r>
    </w:p>
    <w:p w14:paraId="185D01E6" w14:textId="431E8615" w:rsidR="00CE4E0B" w:rsidRPr="00132EB6" w:rsidRDefault="00CE4E0B" w:rsidP="001036C6">
      <w:pPr>
        <w:spacing w:after="0"/>
        <w:jc w:val="both"/>
        <w:rPr>
          <w:rFonts w:cstheme="minorHAnsi"/>
          <w:sz w:val="26"/>
          <w:szCs w:val="26"/>
        </w:rPr>
      </w:pPr>
    </w:p>
    <w:p w14:paraId="050AAFF2" w14:textId="17547101" w:rsidR="00CE4E0B" w:rsidRPr="00132EB6" w:rsidRDefault="00E3779D" w:rsidP="001036C6">
      <w:pPr>
        <w:spacing w:after="0"/>
        <w:jc w:val="both"/>
        <w:rPr>
          <w:rFonts w:cstheme="minorHAnsi"/>
          <w:b/>
          <w:bCs/>
          <w:sz w:val="26"/>
          <w:szCs w:val="26"/>
        </w:rPr>
      </w:pPr>
      <w:r>
        <w:rPr>
          <w:rFonts w:cstheme="minorHAnsi"/>
          <w:b/>
          <w:bCs/>
          <w:sz w:val="26"/>
          <w:szCs w:val="26"/>
        </w:rPr>
        <w:t>Yeni sanat akımları ve mecralar</w:t>
      </w:r>
    </w:p>
    <w:p w14:paraId="2ECAF734" w14:textId="6679A3C9" w:rsidR="00356B7A" w:rsidRPr="00132EB6" w:rsidRDefault="00CE4E0B" w:rsidP="00356B7A">
      <w:pPr>
        <w:spacing w:after="0"/>
        <w:jc w:val="both"/>
        <w:rPr>
          <w:sz w:val="24"/>
          <w:szCs w:val="24"/>
        </w:rPr>
      </w:pPr>
      <w:r w:rsidRPr="00132EB6">
        <w:rPr>
          <w:sz w:val="24"/>
          <w:szCs w:val="24"/>
        </w:rPr>
        <w:t>İstanbul’un müzikal eğlence sektörü askerlerin ve aralarında birçok müzisyenin ve önemli hamilerin de bulunduğu mültecilerin gelişiyle canlanmıştı. Klasik müzik İtilaf devletlerinin ve Osmanlıların hamiliğinde serpilip gelişiyor</w:t>
      </w:r>
      <w:r w:rsidR="003E57D1" w:rsidRPr="00132EB6">
        <w:rPr>
          <w:sz w:val="24"/>
          <w:szCs w:val="24"/>
        </w:rPr>
        <w:t>; Taksim Meydanı’nda kurulan Maxim gibi kulüplerde caz ve yeni müzik türleri çalınıyordu.</w:t>
      </w:r>
      <w:r w:rsidRPr="00132EB6">
        <w:rPr>
          <w:sz w:val="24"/>
          <w:szCs w:val="24"/>
        </w:rPr>
        <w:t xml:space="preserve"> Bu yıllar, Darültalim-i Musiki, Darülelhan, Bahriye Musiki Mektebi ve Darülbedayi’nin müzik bölümü gibi ateşkes öncesinde kurulmuş okullardan müzisyenleri bir araya getiren Şark Musiki Cemiyeti’nin ortaya çıkmasıyla alaturka müzik alanında da önemli gelişmelere sahne oldu.</w:t>
      </w:r>
      <w:r w:rsidR="00ED28A9" w:rsidRPr="00132EB6">
        <w:rPr>
          <w:sz w:val="24"/>
          <w:szCs w:val="24"/>
        </w:rPr>
        <w:t xml:space="preserve"> </w:t>
      </w:r>
      <w:r w:rsidR="00FF3274" w:rsidRPr="00132EB6">
        <w:rPr>
          <w:sz w:val="24"/>
          <w:szCs w:val="24"/>
        </w:rPr>
        <w:t>Resim alanında ise</w:t>
      </w:r>
      <w:r w:rsidR="00356B7A" w:rsidRPr="00132EB6">
        <w:rPr>
          <w:sz w:val="24"/>
          <w:szCs w:val="24"/>
        </w:rPr>
        <w:t xml:space="preserve"> </w:t>
      </w:r>
      <w:r w:rsidR="00FF3274" w:rsidRPr="00132EB6">
        <w:rPr>
          <w:sz w:val="24"/>
          <w:szCs w:val="24"/>
        </w:rPr>
        <w:t>y</w:t>
      </w:r>
      <w:r w:rsidR="00356B7A" w:rsidRPr="00132EB6">
        <w:rPr>
          <w:sz w:val="24"/>
          <w:szCs w:val="24"/>
        </w:rPr>
        <w:t>erli ve göçmen sanatçılar icraları ve öğretimleriyle İstanbul’un sanat dünyasına ciddi katkılarda bulundu. Geleneksel konular çoğu ressamı meşgul etmeye devam etse de birçok sanatçı</w:t>
      </w:r>
      <w:r w:rsidR="00FF3274" w:rsidRPr="00132EB6">
        <w:rPr>
          <w:sz w:val="24"/>
          <w:szCs w:val="24"/>
        </w:rPr>
        <w:t xml:space="preserve"> </w:t>
      </w:r>
      <w:r w:rsidR="00356B7A" w:rsidRPr="00132EB6">
        <w:rPr>
          <w:sz w:val="24"/>
          <w:szCs w:val="24"/>
        </w:rPr>
        <w:t>kentin yaşadığı dönüşümle</w:t>
      </w:r>
      <w:r w:rsidR="00FF3274" w:rsidRPr="00132EB6">
        <w:rPr>
          <w:sz w:val="24"/>
          <w:szCs w:val="24"/>
        </w:rPr>
        <w:t xml:space="preserve"> </w:t>
      </w:r>
      <w:r w:rsidR="00356B7A" w:rsidRPr="00132EB6">
        <w:rPr>
          <w:sz w:val="24"/>
          <w:szCs w:val="24"/>
        </w:rPr>
        <w:t>etkileşime gir</w:t>
      </w:r>
      <w:r w:rsidR="00FF3274" w:rsidRPr="00132EB6">
        <w:rPr>
          <w:sz w:val="24"/>
          <w:szCs w:val="24"/>
        </w:rPr>
        <w:t>di.</w:t>
      </w:r>
      <w:r w:rsidR="00356B7A" w:rsidRPr="00132EB6">
        <w:rPr>
          <w:sz w:val="24"/>
          <w:szCs w:val="24"/>
        </w:rPr>
        <w:t xml:space="preserve"> Mehmed Ruhi (Arel), Karelin Mitritch ve Georgios Theotokas çalışmalarında müttefik askerlerini betimlerken, Ermeni sanatçıların ortaya koyduğu birçok sanat eserinin konusu mülteciler ve yetimlerdi.</w:t>
      </w:r>
    </w:p>
    <w:p w14:paraId="10FBCBF1" w14:textId="77777777" w:rsidR="001036C6" w:rsidRPr="00132EB6" w:rsidRDefault="001036C6" w:rsidP="001036C6">
      <w:pPr>
        <w:spacing w:after="0"/>
        <w:jc w:val="both"/>
        <w:rPr>
          <w:rFonts w:cstheme="minorHAnsi"/>
          <w:sz w:val="24"/>
          <w:szCs w:val="24"/>
        </w:rPr>
      </w:pPr>
    </w:p>
    <w:p w14:paraId="5FFA4478" w14:textId="77777777" w:rsidR="00132EB6" w:rsidRDefault="00132EB6" w:rsidP="001036C6">
      <w:pPr>
        <w:spacing w:after="0"/>
        <w:jc w:val="both"/>
        <w:rPr>
          <w:rFonts w:cstheme="minorHAnsi"/>
          <w:b/>
          <w:bCs/>
          <w:sz w:val="26"/>
          <w:szCs w:val="26"/>
        </w:rPr>
      </w:pPr>
    </w:p>
    <w:p w14:paraId="26CB9114" w14:textId="567EF7EE" w:rsidR="001036C6" w:rsidRPr="00132EB6" w:rsidRDefault="001036C6" w:rsidP="001036C6">
      <w:pPr>
        <w:spacing w:after="0"/>
        <w:jc w:val="both"/>
        <w:rPr>
          <w:b/>
          <w:bCs/>
          <w:sz w:val="26"/>
          <w:szCs w:val="26"/>
        </w:rPr>
      </w:pPr>
      <w:r w:rsidRPr="00132EB6">
        <w:rPr>
          <w:rFonts w:cstheme="minorHAnsi"/>
          <w:b/>
          <w:bCs/>
          <w:sz w:val="26"/>
          <w:szCs w:val="26"/>
        </w:rPr>
        <w:lastRenderedPageBreak/>
        <w:t>Silahların gölgesinde spor ve eğitim</w:t>
      </w:r>
    </w:p>
    <w:p w14:paraId="017D88A1" w14:textId="184D5790" w:rsidR="00F20C43" w:rsidRPr="00132EB6" w:rsidRDefault="00E3779D" w:rsidP="001036C6">
      <w:pPr>
        <w:spacing w:after="0"/>
        <w:jc w:val="both"/>
        <w:rPr>
          <w:rFonts w:cstheme="minorHAnsi"/>
          <w:sz w:val="24"/>
          <w:szCs w:val="24"/>
        </w:rPr>
      </w:pPr>
      <w:r>
        <w:rPr>
          <w:rFonts w:cstheme="minorHAnsi"/>
          <w:sz w:val="24"/>
          <w:szCs w:val="24"/>
        </w:rPr>
        <w:t>Taksim Stadyumu’nda</w:t>
      </w:r>
      <w:r w:rsidR="001036C6" w:rsidRPr="00132EB6">
        <w:rPr>
          <w:rFonts w:cstheme="minorHAnsi"/>
          <w:sz w:val="24"/>
          <w:szCs w:val="24"/>
        </w:rPr>
        <w:t xml:space="preserve"> gerçekleştirilen olimpik etkinlik, Maslak’ta kurulan tilki avı kulübü, Kilyos ve Yeniköy’de düzenlenen yaz spor kampları, İtilaf </w:t>
      </w:r>
      <w:r>
        <w:rPr>
          <w:rFonts w:cstheme="minorHAnsi"/>
          <w:sz w:val="24"/>
          <w:szCs w:val="24"/>
        </w:rPr>
        <w:t>d</w:t>
      </w:r>
      <w:r w:rsidR="001036C6" w:rsidRPr="00132EB6">
        <w:rPr>
          <w:rFonts w:cstheme="minorHAnsi"/>
          <w:sz w:val="24"/>
          <w:szCs w:val="24"/>
        </w:rPr>
        <w:t xml:space="preserve">evleti askerlerinin kentteki </w:t>
      </w:r>
      <w:r>
        <w:rPr>
          <w:rFonts w:cstheme="minorHAnsi"/>
          <w:sz w:val="24"/>
          <w:szCs w:val="24"/>
        </w:rPr>
        <w:t>varlığının da yaygınlaşmasını tetiklediği</w:t>
      </w:r>
      <w:r w:rsidR="001036C6" w:rsidRPr="00132EB6">
        <w:rPr>
          <w:rFonts w:cstheme="minorHAnsi"/>
          <w:sz w:val="24"/>
          <w:szCs w:val="24"/>
        </w:rPr>
        <w:t xml:space="preserve"> spor dallarında müsabakalar</w:t>
      </w:r>
      <w:r w:rsidR="00555F8F" w:rsidRPr="00132EB6">
        <w:rPr>
          <w:rFonts w:cstheme="minorHAnsi"/>
          <w:sz w:val="24"/>
          <w:szCs w:val="24"/>
        </w:rPr>
        <w:t>,</w:t>
      </w:r>
      <w:r w:rsidR="001036C6" w:rsidRPr="00132EB6">
        <w:rPr>
          <w:rFonts w:cstheme="minorHAnsi"/>
          <w:sz w:val="24"/>
          <w:szCs w:val="24"/>
        </w:rPr>
        <w:t xml:space="preserve"> işgal İstanbul</w:t>
      </w:r>
      <w:r w:rsidR="008C03AC" w:rsidRPr="00132EB6">
        <w:rPr>
          <w:rFonts w:cstheme="minorHAnsi"/>
          <w:sz w:val="24"/>
          <w:szCs w:val="24"/>
        </w:rPr>
        <w:t>’</w:t>
      </w:r>
      <w:r w:rsidR="001036C6" w:rsidRPr="00132EB6">
        <w:rPr>
          <w:rFonts w:cstheme="minorHAnsi"/>
          <w:sz w:val="24"/>
          <w:szCs w:val="24"/>
        </w:rPr>
        <w:t xml:space="preserve">unun bilinmedik öteki yüzünü gösteriyordu. Öte yandan, </w:t>
      </w:r>
      <w:r w:rsidR="00555F8F" w:rsidRPr="00132EB6">
        <w:rPr>
          <w:rFonts w:cstheme="minorHAnsi"/>
          <w:sz w:val="24"/>
          <w:szCs w:val="24"/>
        </w:rPr>
        <w:t xml:space="preserve">Birinci </w:t>
      </w:r>
      <w:r w:rsidR="001036C6" w:rsidRPr="00132EB6">
        <w:rPr>
          <w:rFonts w:cstheme="minorHAnsi"/>
          <w:sz w:val="24"/>
          <w:szCs w:val="24"/>
        </w:rPr>
        <w:t xml:space="preserve">Dünya Savaşı’nın eğitim hayatında bıraktığı yıkıcı etki işgal döneminde de sürüyor; İmparatorluk şehrinde savaş zamanı </w:t>
      </w:r>
      <w:r>
        <w:rPr>
          <w:rFonts w:cstheme="minorHAnsi"/>
          <w:sz w:val="24"/>
          <w:szCs w:val="24"/>
        </w:rPr>
        <w:t xml:space="preserve">Osmanlı’nın müttefikleri </w:t>
      </w:r>
      <w:r w:rsidR="001036C6" w:rsidRPr="00132EB6">
        <w:rPr>
          <w:rFonts w:cstheme="minorHAnsi"/>
          <w:sz w:val="24"/>
          <w:szCs w:val="24"/>
        </w:rPr>
        <w:t>tarafından kurulan okullar kapatılıyor; bir bölümü</w:t>
      </w:r>
      <w:r w:rsidR="00613301">
        <w:rPr>
          <w:rFonts w:cstheme="minorHAnsi"/>
          <w:sz w:val="24"/>
          <w:szCs w:val="24"/>
        </w:rPr>
        <w:t>ne</w:t>
      </w:r>
      <w:r w:rsidR="001036C6" w:rsidRPr="00132EB6">
        <w:rPr>
          <w:rFonts w:cstheme="minorHAnsi"/>
          <w:sz w:val="24"/>
          <w:szCs w:val="24"/>
        </w:rPr>
        <w:t xml:space="preserve"> ise el konularak hastane ve kışlaya dönüştürülüyordu.</w:t>
      </w:r>
    </w:p>
    <w:p w14:paraId="3D837F6F" w14:textId="77777777" w:rsidR="00F20C43" w:rsidRPr="00132EB6" w:rsidRDefault="00F20C43" w:rsidP="001036C6">
      <w:pPr>
        <w:spacing w:after="0"/>
        <w:jc w:val="both"/>
        <w:rPr>
          <w:rFonts w:cstheme="minorHAnsi"/>
          <w:sz w:val="24"/>
          <w:szCs w:val="24"/>
        </w:rPr>
      </w:pPr>
    </w:p>
    <w:p w14:paraId="177A6C97" w14:textId="77777777" w:rsidR="00BA082B" w:rsidRDefault="00F20C43" w:rsidP="001036C6">
      <w:pPr>
        <w:spacing w:after="0"/>
        <w:jc w:val="both"/>
        <w:rPr>
          <w:rFonts w:cstheme="minorHAnsi"/>
          <w:sz w:val="24"/>
          <w:szCs w:val="24"/>
        </w:rPr>
      </w:pPr>
      <w:r w:rsidRPr="00132EB6">
        <w:rPr>
          <w:rFonts w:cstheme="minorHAnsi"/>
          <w:b/>
          <w:bCs/>
          <w:i/>
          <w:iCs/>
          <w:sz w:val="24"/>
          <w:szCs w:val="24"/>
        </w:rPr>
        <w:t xml:space="preserve">Meşgul Şehir: İşgal İstanbul’unda Siyaset ve Gündelik Hayat, 1918–1923 </w:t>
      </w:r>
      <w:r w:rsidR="001036C6" w:rsidRPr="00132EB6">
        <w:rPr>
          <w:rFonts w:cstheme="minorHAnsi"/>
          <w:sz w:val="24"/>
          <w:szCs w:val="24"/>
        </w:rPr>
        <w:t>sergisi,</w:t>
      </w:r>
      <w:r w:rsidR="001036C6" w:rsidRPr="00132EB6">
        <w:rPr>
          <w:rFonts w:cstheme="minorHAnsi"/>
          <w:b/>
          <w:bCs/>
          <w:i/>
          <w:iCs/>
          <w:sz w:val="24"/>
          <w:szCs w:val="24"/>
        </w:rPr>
        <w:t xml:space="preserve"> </w:t>
      </w:r>
      <w:r w:rsidR="00E3779D">
        <w:rPr>
          <w:rFonts w:cstheme="minorHAnsi"/>
          <w:sz w:val="24"/>
          <w:szCs w:val="24"/>
        </w:rPr>
        <w:t>neredeyse beş yıl</w:t>
      </w:r>
      <w:r w:rsidR="001036C6" w:rsidRPr="00132EB6">
        <w:rPr>
          <w:rFonts w:cstheme="minorHAnsi"/>
          <w:sz w:val="24"/>
          <w:szCs w:val="24"/>
        </w:rPr>
        <w:t xml:space="preserve"> işgal altında kalan bir imparatorluk başkentinin askeri, sosyal ve kültürel boyutlarıyla yaşadığı tüm bu travmalara ve köklü dönüşümlere yeniden bakmak ve yorumlamak adına önemli bir fırsat sunuyor.</w:t>
      </w:r>
      <w:r w:rsidRPr="00132EB6">
        <w:rPr>
          <w:rFonts w:cstheme="minorHAnsi"/>
          <w:sz w:val="24"/>
          <w:szCs w:val="24"/>
        </w:rPr>
        <w:t xml:space="preserve"> S</w:t>
      </w:r>
      <w:r w:rsidR="001036C6" w:rsidRPr="00132EB6">
        <w:rPr>
          <w:rFonts w:cstheme="minorHAnsi"/>
          <w:sz w:val="24"/>
          <w:szCs w:val="24"/>
        </w:rPr>
        <w:t xml:space="preserve">ergi, </w:t>
      </w:r>
      <w:r w:rsidR="001036C6" w:rsidRPr="00132EB6">
        <w:rPr>
          <w:rFonts w:cstheme="minorHAnsi"/>
          <w:b/>
          <w:bCs/>
          <w:sz w:val="24"/>
          <w:szCs w:val="24"/>
        </w:rPr>
        <w:t>1</w:t>
      </w:r>
      <w:r w:rsidR="00E3779D">
        <w:rPr>
          <w:rFonts w:cstheme="minorHAnsi"/>
          <w:b/>
          <w:bCs/>
          <w:sz w:val="24"/>
          <w:szCs w:val="24"/>
        </w:rPr>
        <w:t>1</w:t>
      </w:r>
      <w:r w:rsidR="001036C6" w:rsidRPr="00132EB6">
        <w:rPr>
          <w:rFonts w:cstheme="minorHAnsi"/>
          <w:b/>
          <w:bCs/>
          <w:sz w:val="24"/>
          <w:szCs w:val="24"/>
        </w:rPr>
        <w:t xml:space="preserve"> Ocak – 26 Aralık 2023</w:t>
      </w:r>
      <w:r w:rsidR="001036C6" w:rsidRPr="00132EB6">
        <w:rPr>
          <w:rFonts w:cstheme="minorHAnsi"/>
          <w:sz w:val="24"/>
          <w:szCs w:val="24"/>
        </w:rPr>
        <w:t xml:space="preserve"> tarihleri arasında Beyoğlu, Tepebaşı’ndaki </w:t>
      </w:r>
      <w:r w:rsidR="001036C6" w:rsidRPr="00132EB6">
        <w:rPr>
          <w:rFonts w:cstheme="minorHAnsi"/>
          <w:b/>
          <w:bCs/>
          <w:sz w:val="24"/>
          <w:szCs w:val="24"/>
        </w:rPr>
        <w:t>İstanbul Araştırmaları Enstitüsü</w:t>
      </w:r>
      <w:r w:rsidR="001036C6" w:rsidRPr="00132EB6">
        <w:rPr>
          <w:rFonts w:cstheme="minorHAnsi"/>
          <w:sz w:val="24"/>
          <w:szCs w:val="24"/>
        </w:rPr>
        <w:t>’nde ziyarete açık olacak.</w:t>
      </w:r>
      <w:r w:rsidR="00E3779D">
        <w:rPr>
          <w:rFonts w:cstheme="minorHAnsi"/>
          <w:sz w:val="24"/>
          <w:szCs w:val="24"/>
        </w:rPr>
        <w:t xml:space="preserve"> </w:t>
      </w:r>
    </w:p>
    <w:p w14:paraId="20A129D3" w14:textId="77777777" w:rsidR="00BA082B" w:rsidRDefault="00BA082B" w:rsidP="001036C6">
      <w:pPr>
        <w:spacing w:after="0"/>
        <w:jc w:val="both"/>
        <w:rPr>
          <w:rFonts w:cstheme="minorHAnsi"/>
          <w:sz w:val="24"/>
          <w:szCs w:val="24"/>
        </w:rPr>
      </w:pPr>
    </w:p>
    <w:p w14:paraId="421FDF0C" w14:textId="5802A927" w:rsidR="00BA082B" w:rsidRPr="00BA082B" w:rsidRDefault="00BA082B" w:rsidP="001036C6">
      <w:pPr>
        <w:spacing w:after="0"/>
        <w:jc w:val="both"/>
        <w:rPr>
          <w:rFonts w:cstheme="minorHAnsi"/>
          <w:b/>
          <w:bCs/>
          <w:sz w:val="26"/>
          <w:szCs w:val="26"/>
        </w:rPr>
      </w:pPr>
      <w:r w:rsidRPr="00BA082B">
        <w:rPr>
          <w:rFonts w:cstheme="minorHAnsi"/>
          <w:b/>
          <w:bCs/>
          <w:sz w:val="26"/>
          <w:szCs w:val="26"/>
        </w:rPr>
        <w:t>Sergiye eşlik ed</w:t>
      </w:r>
      <w:r>
        <w:rPr>
          <w:rFonts w:cstheme="minorHAnsi"/>
          <w:b/>
          <w:bCs/>
          <w:sz w:val="26"/>
          <w:szCs w:val="26"/>
        </w:rPr>
        <w:t>en özel dosya YILLIK 4’te</w:t>
      </w:r>
    </w:p>
    <w:p w14:paraId="5619D225" w14:textId="5896D89F" w:rsidR="001036C6" w:rsidRPr="00132EB6" w:rsidRDefault="001C424E" w:rsidP="001036C6">
      <w:pPr>
        <w:spacing w:after="0"/>
        <w:jc w:val="both"/>
        <w:rPr>
          <w:rFonts w:cstheme="minorHAnsi"/>
          <w:sz w:val="24"/>
          <w:szCs w:val="24"/>
        </w:rPr>
      </w:pPr>
      <w:r w:rsidRPr="00BA082B">
        <w:rPr>
          <w:rFonts w:cstheme="minorHAnsi"/>
          <w:i/>
          <w:iCs/>
          <w:sz w:val="24"/>
          <w:szCs w:val="24"/>
        </w:rPr>
        <w:t xml:space="preserve">Meşgul </w:t>
      </w:r>
      <w:r w:rsidR="0035530F">
        <w:rPr>
          <w:rFonts w:cstheme="minorHAnsi"/>
          <w:i/>
          <w:iCs/>
          <w:sz w:val="24"/>
          <w:szCs w:val="24"/>
        </w:rPr>
        <w:t xml:space="preserve">Şehir </w:t>
      </w:r>
      <w:r>
        <w:rPr>
          <w:rFonts w:cstheme="minorHAnsi"/>
          <w:sz w:val="24"/>
          <w:szCs w:val="24"/>
        </w:rPr>
        <w:t xml:space="preserve">sergisi, işgalin farklı yönlerini ele alan </w:t>
      </w:r>
      <w:r w:rsidR="006E35C4">
        <w:rPr>
          <w:rFonts w:cstheme="minorHAnsi"/>
          <w:sz w:val="24"/>
          <w:szCs w:val="24"/>
        </w:rPr>
        <w:t xml:space="preserve">akademik </w:t>
      </w:r>
      <w:r>
        <w:rPr>
          <w:rFonts w:cstheme="minorHAnsi"/>
          <w:sz w:val="24"/>
          <w:szCs w:val="24"/>
        </w:rPr>
        <w:t xml:space="preserve">yazıların derlendiği özel bir dosyaya da vesile oldu. Sergi küratörleri Daniel-Joseph MacArthur-Seal ile Gizem Tongo’nun editörlüğünde hazırlanan dosyaya, </w:t>
      </w:r>
      <w:r w:rsidR="00613301">
        <w:rPr>
          <w:rFonts w:cstheme="minorHAnsi"/>
          <w:sz w:val="24"/>
          <w:szCs w:val="24"/>
        </w:rPr>
        <w:t>E</w:t>
      </w:r>
      <w:r w:rsidR="00E3779D">
        <w:rPr>
          <w:rFonts w:cstheme="minorHAnsi"/>
          <w:sz w:val="24"/>
          <w:szCs w:val="24"/>
        </w:rPr>
        <w:t>nstitü</w:t>
      </w:r>
      <w:r w:rsidR="00BA082B">
        <w:rPr>
          <w:rFonts w:cstheme="minorHAnsi"/>
          <w:sz w:val="24"/>
          <w:szCs w:val="24"/>
        </w:rPr>
        <w:t>’</w:t>
      </w:r>
      <w:r w:rsidR="00E3779D">
        <w:rPr>
          <w:rFonts w:cstheme="minorHAnsi"/>
          <w:sz w:val="24"/>
          <w:szCs w:val="24"/>
        </w:rPr>
        <w:t xml:space="preserve">nün akademik yayını </w:t>
      </w:r>
      <w:r w:rsidR="00E3779D" w:rsidRPr="00BF745A">
        <w:rPr>
          <w:rFonts w:cstheme="minorHAnsi"/>
          <w:i/>
          <w:sz w:val="24"/>
          <w:szCs w:val="24"/>
        </w:rPr>
        <w:t>YILLIK: Annual of Istanbul Studies</w:t>
      </w:r>
      <w:r w:rsidR="00E3779D">
        <w:rPr>
          <w:rFonts w:cstheme="minorHAnsi"/>
          <w:sz w:val="24"/>
          <w:szCs w:val="24"/>
        </w:rPr>
        <w:t>’in geçtiğimiz günlerde yayımlanan 4. sayısında</w:t>
      </w:r>
      <w:r>
        <w:rPr>
          <w:rFonts w:cstheme="minorHAnsi"/>
          <w:sz w:val="24"/>
          <w:szCs w:val="24"/>
        </w:rPr>
        <w:t>n ulaşılabilir.</w:t>
      </w:r>
      <w:r w:rsidR="00E3779D">
        <w:rPr>
          <w:rFonts w:cstheme="minorHAnsi"/>
          <w:sz w:val="24"/>
          <w:szCs w:val="24"/>
        </w:rPr>
        <w:t xml:space="preserve"> </w:t>
      </w:r>
    </w:p>
    <w:p w14:paraId="42457621" w14:textId="7DD1BA4F" w:rsidR="0063722C" w:rsidRPr="0063722C" w:rsidRDefault="0063722C" w:rsidP="00071E49">
      <w:pPr>
        <w:spacing w:after="0"/>
        <w:jc w:val="both"/>
        <w:rPr>
          <w:rFonts w:cstheme="minorHAnsi"/>
          <w:b/>
          <w:bCs/>
          <w:i/>
          <w:iCs/>
        </w:rPr>
      </w:pPr>
    </w:p>
    <w:p w14:paraId="5CF98315" w14:textId="5EAFB65B" w:rsidR="00582AE4" w:rsidRPr="00132EB6" w:rsidRDefault="00582AE4" w:rsidP="00582AE4">
      <w:pPr>
        <w:pStyle w:val="AralkYok"/>
        <w:spacing w:after="240"/>
        <w:jc w:val="both"/>
        <w:rPr>
          <w:rFonts w:cs="Calibri"/>
          <w:b/>
          <w:bCs/>
          <w:i/>
          <w:iCs/>
          <w:color w:val="C00000"/>
          <w:szCs w:val="22"/>
        </w:rPr>
      </w:pPr>
      <w:r w:rsidRPr="00132EB6">
        <w:rPr>
          <w:rFonts w:cs="Calibri"/>
          <w:b/>
          <w:bCs/>
          <w:i/>
          <w:iCs/>
          <w:color w:val="C00000"/>
          <w:szCs w:val="22"/>
        </w:rPr>
        <w:t xml:space="preserve">Beyoğlu Tepebaşı’ndaki İstanbul Araştırmaları Enstitüsü </w:t>
      </w:r>
      <w:r w:rsidR="008F6DA1">
        <w:rPr>
          <w:rFonts w:cs="Calibri"/>
          <w:b/>
          <w:bCs/>
          <w:i/>
          <w:iCs/>
          <w:color w:val="C00000"/>
          <w:szCs w:val="22"/>
        </w:rPr>
        <w:t>sergi salonu</w:t>
      </w:r>
      <w:r w:rsidRPr="00132EB6">
        <w:rPr>
          <w:rFonts w:cs="Calibri"/>
          <w:b/>
          <w:bCs/>
          <w:i/>
          <w:iCs/>
          <w:color w:val="C00000"/>
          <w:szCs w:val="22"/>
        </w:rPr>
        <w:t xml:space="preserve">, </w:t>
      </w:r>
      <w:r w:rsidR="00613301">
        <w:rPr>
          <w:rFonts w:cs="Calibri"/>
          <w:b/>
          <w:bCs/>
          <w:i/>
          <w:iCs/>
          <w:color w:val="C00000"/>
          <w:szCs w:val="22"/>
        </w:rPr>
        <w:t>p</w:t>
      </w:r>
      <w:r w:rsidRPr="00132EB6">
        <w:rPr>
          <w:rFonts w:cs="Calibri"/>
          <w:b/>
          <w:bCs/>
          <w:i/>
          <w:iCs/>
          <w:color w:val="C00000"/>
          <w:szCs w:val="22"/>
        </w:rPr>
        <w:t>azar günleri hariç haftanın her günü 10.00 – 19.00 saatleri arasında gezilebilir.</w:t>
      </w:r>
    </w:p>
    <w:p w14:paraId="38306EE3" w14:textId="5EE6F2B2" w:rsidR="00582AE4" w:rsidRPr="00132EB6" w:rsidRDefault="00582AE4" w:rsidP="00582AE4">
      <w:pPr>
        <w:pStyle w:val="AralkYok"/>
        <w:spacing w:after="240"/>
        <w:jc w:val="both"/>
        <w:rPr>
          <w:rFonts w:cs="Calibri"/>
          <w:b/>
          <w:bCs/>
          <w:i/>
          <w:iCs/>
          <w:color w:val="C00000"/>
          <w:szCs w:val="22"/>
        </w:rPr>
      </w:pPr>
      <w:r w:rsidRPr="00132EB6">
        <w:rPr>
          <w:rFonts w:cs="Calibri"/>
          <w:b/>
          <w:bCs/>
          <w:i/>
          <w:iCs/>
          <w:color w:val="C00000"/>
          <w:szCs w:val="22"/>
        </w:rPr>
        <w:t xml:space="preserve">İstanbul Araştırmaları Enstitüsü aynı zamanda bir kütüphane! Kütüphane çalışma saatleri hakkında ayrıntılı bilgi için web sitesini ziyaret edebilirsiniz. </w:t>
      </w:r>
      <w:hyperlink r:id="rId7" w:history="1">
        <w:r w:rsidRPr="00132EB6">
          <w:rPr>
            <w:rStyle w:val="Kpr"/>
            <w:rFonts w:cs="Calibri"/>
            <w:b/>
            <w:bCs/>
            <w:i/>
            <w:iCs/>
            <w:color w:val="C00000"/>
            <w:szCs w:val="22"/>
          </w:rPr>
          <w:t>http://www.iae.org.tr</w:t>
        </w:r>
      </w:hyperlink>
      <w:r w:rsidRPr="00132EB6">
        <w:rPr>
          <w:rFonts w:cs="Calibri"/>
          <w:b/>
          <w:bCs/>
          <w:i/>
          <w:iCs/>
          <w:color w:val="C00000"/>
          <w:szCs w:val="22"/>
        </w:rPr>
        <w:t xml:space="preserve"> </w:t>
      </w:r>
    </w:p>
    <w:p w14:paraId="61B5E10E" w14:textId="77777777" w:rsidR="00A95AB2" w:rsidRPr="0063722C" w:rsidRDefault="00A95AB2" w:rsidP="00A95AB2">
      <w:pPr>
        <w:pStyle w:val="Standard"/>
        <w:tabs>
          <w:tab w:val="left" w:pos="9498"/>
        </w:tabs>
        <w:jc w:val="both"/>
        <w:rPr>
          <w:rFonts w:asciiTheme="minorHAnsi" w:hAnsiTheme="minorHAnsi" w:cstheme="minorHAnsi"/>
          <w:sz w:val="22"/>
          <w:szCs w:val="22"/>
          <w:u w:val="single"/>
          <w:lang w:val="tr-TR"/>
        </w:rPr>
      </w:pPr>
      <w:r w:rsidRPr="0063722C">
        <w:rPr>
          <w:rFonts w:asciiTheme="minorHAnsi" w:hAnsiTheme="minorHAnsi" w:cstheme="minorHAnsi"/>
          <w:b/>
          <w:sz w:val="22"/>
          <w:szCs w:val="22"/>
          <w:u w:val="single"/>
          <w:lang w:val="tr-TR"/>
        </w:rPr>
        <w:t>Detaylı Bilgi:</w:t>
      </w:r>
      <w:r w:rsidRPr="0063722C">
        <w:rPr>
          <w:rFonts w:asciiTheme="minorHAnsi" w:hAnsiTheme="minorHAnsi" w:cstheme="minorHAnsi"/>
          <w:sz w:val="22"/>
          <w:szCs w:val="22"/>
          <w:u w:val="single"/>
          <w:lang w:val="tr-TR"/>
        </w:rPr>
        <w:t xml:space="preserve"> </w:t>
      </w:r>
    </w:p>
    <w:p w14:paraId="1987AF7A" w14:textId="179FC26C" w:rsidR="00A95AB2" w:rsidRPr="0063722C" w:rsidRDefault="00A95AB2" w:rsidP="00A95AB2">
      <w:pPr>
        <w:pStyle w:val="Default"/>
        <w:rPr>
          <w:rStyle w:val="Kpr"/>
          <w:rFonts w:asciiTheme="minorHAnsi" w:hAnsiTheme="minorHAnsi" w:cstheme="minorHAnsi"/>
          <w:color w:val="auto"/>
          <w:sz w:val="22"/>
          <w:szCs w:val="22"/>
        </w:rPr>
      </w:pPr>
      <w:r w:rsidRPr="0063722C">
        <w:rPr>
          <w:rFonts w:asciiTheme="minorHAnsi" w:hAnsiTheme="minorHAnsi" w:cstheme="minorHAnsi"/>
          <w:color w:val="auto"/>
          <w:sz w:val="22"/>
          <w:szCs w:val="22"/>
        </w:rPr>
        <w:t xml:space="preserve">Amber Eroyan - Grup 7 İletişim / </w:t>
      </w:r>
      <w:hyperlink r:id="rId8" w:history="1">
        <w:r w:rsidRPr="0063722C">
          <w:rPr>
            <w:rStyle w:val="Kpr"/>
            <w:rFonts w:asciiTheme="minorHAnsi" w:hAnsiTheme="minorHAnsi" w:cstheme="minorHAnsi"/>
            <w:color w:val="auto"/>
            <w:sz w:val="22"/>
            <w:szCs w:val="22"/>
          </w:rPr>
          <w:t>aeroyan@grup7.com.tr</w:t>
        </w:r>
      </w:hyperlink>
      <w:r w:rsidRPr="0063722C">
        <w:rPr>
          <w:rFonts w:asciiTheme="minorHAnsi" w:hAnsiTheme="minorHAnsi" w:cstheme="minorHAnsi"/>
          <w:color w:val="auto"/>
          <w:sz w:val="22"/>
          <w:szCs w:val="22"/>
        </w:rPr>
        <w:t xml:space="preserve"> </w:t>
      </w:r>
      <w:r w:rsidR="00D50B3D" w:rsidRPr="0063722C">
        <w:rPr>
          <w:rFonts w:asciiTheme="minorHAnsi" w:hAnsiTheme="minorHAnsi" w:cstheme="minorHAnsi"/>
          <w:color w:val="auto"/>
          <w:sz w:val="22"/>
          <w:szCs w:val="22"/>
        </w:rPr>
        <w:t>/</w:t>
      </w:r>
      <w:r w:rsidR="003D4288">
        <w:rPr>
          <w:rFonts w:asciiTheme="minorHAnsi" w:hAnsiTheme="minorHAnsi" w:cstheme="minorHAnsi"/>
          <w:color w:val="auto"/>
          <w:sz w:val="22"/>
          <w:szCs w:val="22"/>
        </w:rPr>
        <w:t xml:space="preserve"> </w:t>
      </w:r>
      <w:r w:rsidRPr="0063722C">
        <w:rPr>
          <w:rFonts w:asciiTheme="minorHAnsi" w:hAnsiTheme="minorHAnsi" w:cstheme="minorHAnsi"/>
          <w:color w:val="auto"/>
          <w:sz w:val="22"/>
          <w:szCs w:val="22"/>
        </w:rPr>
        <w:t xml:space="preserve">(212) 292 13 13 </w:t>
      </w:r>
    </w:p>
    <w:p w14:paraId="5D7DA2CF" w14:textId="6DA74B09" w:rsidR="00A630DC" w:rsidRPr="0063722C" w:rsidRDefault="00A95AB2" w:rsidP="00D50B3D">
      <w:pPr>
        <w:jc w:val="both"/>
        <w:rPr>
          <w:rFonts w:cstheme="minorHAnsi"/>
          <w:u w:val="single"/>
        </w:rPr>
      </w:pPr>
      <w:r w:rsidRPr="0063722C">
        <w:rPr>
          <w:rFonts w:cstheme="minorHAnsi"/>
        </w:rPr>
        <w:t xml:space="preserve">Damla Pinçe - Pera Müzesi / </w:t>
      </w:r>
      <w:hyperlink r:id="rId9" w:history="1">
        <w:r w:rsidRPr="0063722C">
          <w:rPr>
            <w:rStyle w:val="Kpr"/>
            <w:rFonts w:cstheme="minorHAnsi"/>
            <w:color w:val="auto"/>
          </w:rPr>
          <w:t>damla.pince@peramuzesi.org.tr</w:t>
        </w:r>
      </w:hyperlink>
      <w:r w:rsidRPr="0063722C">
        <w:rPr>
          <w:rFonts w:cstheme="minorHAnsi"/>
        </w:rPr>
        <w:t xml:space="preserve"> </w:t>
      </w:r>
      <w:r w:rsidR="00D50B3D" w:rsidRPr="0063722C">
        <w:rPr>
          <w:rFonts w:cstheme="minorHAnsi"/>
        </w:rPr>
        <w:t xml:space="preserve">/ </w:t>
      </w:r>
      <w:r w:rsidRPr="0063722C">
        <w:rPr>
          <w:rFonts w:cstheme="minorHAnsi"/>
        </w:rPr>
        <w:t>(212) 334 09 00</w:t>
      </w:r>
    </w:p>
    <w:sectPr w:rsidR="00A630DC" w:rsidRPr="0063722C" w:rsidSect="0063026E">
      <w:headerReference w:type="default" r:id="rId10"/>
      <w:footerReference w:type="default" r:id="rId11"/>
      <w:pgSz w:w="11906" w:h="16838"/>
      <w:pgMar w:top="2066"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16B70" w14:textId="77777777" w:rsidR="006B2765" w:rsidRDefault="006B2765">
      <w:pPr>
        <w:spacing w:after="0" w:line="240" w:lineRule="auto"/>
      </w:pPr>
      <w:r>
        <w:separator/>
      </w:r>
    </w:p>
  </w:endnote>
  <w:endnote w:type="continuationSeparator" w:id="0">
    <w:p w14:paraId="41596C5C" w14:textId="77777777" w:rsidR="006B2765" w:rsidRDefault="006B2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A1AB2" w14:textId="77777777" w:rsidR="00672462" w:rsidRDefault="00000000" w:rsidP="00257920">
    <w:pPr>
      <w:pStyle w:val="AralkYok"/>
      <w:ind w:right="-99"/>
      <w:jc w:val="center"/>
      <w:rPr>
        <w:rFonts w:ascii="Arial" w:hAnsi="Arial" w:cs="Arial"/>
        <w:b/>
        <w:sz w:val="16"/>
        <w:u w:val="single"/>
      </w:rPr>
    </w:pPr>
  </w:p>
  <w:p w14:paraId="651ED0F0" w14:textId="77777777" w:rsidR="002D30BB" w:rsidRDefault="008E74AC" w:rsidP="00601DE7">
    <w:pPr>
      <w:pStyle w:val="AralkYok"/>
      <w:ind w:right="-99"/>
      <w:jc w:val="center"/>
      <w:rPr>
        <w:rFonts w:ascii="Arial" w:hAnsi="Arial" w:cs="Arial"/>
        <w:color w:val="000000"/>
        <w:sz w:val="16"/>
        <w:szCs w:val="16"/>
      </w:rPr>
    </w:pPr>
    <w:r w:rsidRPr="00601DE7">
      <w:rPr>
        <w:rFonts w:ascii="Arial" w:hAnsi="Arial" w:cs="Arial"/>
        <w:sz w:val="16"/>
        <w:szCs w:val="16"/>
      </w:rPr>
      <w:t>Meşrutiyet Caddesi, No: 47,</w:t>
    </w:r>
    <w:r w:rsidR="00601DE7" w:rsidRPr="00601DE7">
      <w:rPr>
        <w:rFonts w:ascii="Arial" w:hAnsi="Arial" w:cs="Arial"/>
        <w:sz w:val="16"/>
        <w:szCs w:val="16"/>
      </w:rPr>
      <w:t xml:space="preserve"> </w:t>
    </w:r>
    <w:r w:rsidRPr="00601DE7">
      <w:rPr>
        <w:rFonts w:ascii="Arial" w:hAnsi="Arial" w:cs="Arial"/>
        <w:sz w:val="16"/>
        <w:szCs w:val="16"/>
      </w:rPr>
      <w:t>Tepebaşı - Beyoğlu / İstanbul</w:t>
    </w:r>
    <w:r w:rsidR="00601DE7" w:rsidRPr="00601DE7">
      <w:rPr>
        <w:rFonts w:ascii="Arial" w:hAnsi="Arial" w:cs="Arial"/>
        <w:sz w:val="16"/>
        <w:szCs w:val="16"/>
      </w:rPr>
      <w:t xml:space="preserve"> / </w:t>
    </w:r>
    <w:r w:rsidRPr="00601DE7">
      <w:rPr>
        <w:rFonts w:ascii="Arial" w:hAnsi="Arial" w:cs="Arial"/>
        <w:sz w:val="16"/>
        <w:szCs w:val="16"/>
      </w:rPr>
      <w:t>(212) 334 09 00</w:t>
    </w:r>
    <w:r w:rsidR="00601DE7" w:rsidRPr="00601DE7">
      <w:rPr>
        <w:rFonts w:ascii="Arial" w:hAnsi="Arial" w:cs="Arial"/>
        <w:sz w:val="16"/>
        <w:szCs w:val="16"/>
      </w:rPr>
      <w:t xml:space="preserve"> / </w:t>
    </w:r>
    <w:hyperlink r:id="rId1" w:history="1">
      <w:r w:rsidRPr="00601DE7">
        <w:rPr>
          <w:rFonts w:ascii="Arial" w:hAnsi="Arial" w:cs="Arial"/>
          <w:color w:val="000000"/>
          <w:sz w:val="16"/>
          <w:szCs w:val="16"/>
        </w:rPr>
        <w:t>www.iae.org.tr</w:t>
      </w:r>
    </w:hyperlink>
    <w:r w:rsidR="00601DE7" w:rsidRPr="00601DE7">
      <w:rPr>
        <w:rFonts w:ascii="Arial" w:hAnsi="Arial" w:cs="Arial"/>
        <w:color w:val="000000"/>
        <w:sz w:val="16"/>
        <w:szCs w:val="16"/>
      </w:rPr>
      <w:t xml:space="preserve"> </w:t>
    </w:r>
  </w:p>
  <w:p w14:paraId="6A4282D1" w14:textId="77777777" w:rsidR="00257920" w:rsidRPr="00601DE7" w:rsidRDefault="00000000" w:rsidP="00601DE7">
    <w:pPr>
      <w:pStyle w:val="AralkYok"/>
      <w:ind w:right="-99"/>
      <w:jc w:val="center"/>
      <w:rPr>
        <w:rFonts w:ascii="Arial" w:eastAsia="Times New Roman" w:hAnsi="Arial" w:cs="Arial"/>
        <w:sz w:val="16"/>
        <w:szCs w:val="16"/>
      </w:rPr>
    </w:pPr>
    <w:hyperlink r:id="rId2" w:history="1">
      <w:r w:rsidR="008E74AC" w:rsidRPr="00601DE7">
        <w:rPr>
          <w:rFonts w:ascii="Arial" w:hAnsi="Arial" w:cs="Arial"/>
          <w:color w:val="000000"/>
          <w:sz w:val="16"/>
          <w:szCs w:val="16"/>
        </w:rPr>
        <w:t>facebook.com/IstanbulArastirmalariEnstitusu</w:t>
      </w:r>
    </w:hyperlink>
    <w:r w:rsidR="008E74AC" w:rsidRPr="00601DE7">
      <w:rPr>
        <w:rFonts w:ascii="Arial" w:eastAsia="Times New Roman" w:hAnsi="Arial" w:cs="Arial"/>
        <w:color w:val="000000"/>
        <w:sz w:val="16"/>
        <w:szCs w:val="16"/>
      </w:rPr>
      <w:t xml:space="preserve"> -</w:t>
    </w:r>
    <w:r w:rsidR="008E74AC" w:rsidRPr="00601DE7">
      <w:rPr>
        <w:rFonts w:ascii="Arial" w:hAnsi="Arial" w:cs="Arial"/>
        <w:color w:val="000000"/>
        <w:sz w:val="16"/>
        <w:szCs w:val="16"/>
      </w:rPr>
      <w:t xml:space="preserve"> </w:t>
    </w:r>
    <w:r w:rsidR="008E74AC" w:rsidRPr="00601DE7">
      <w:rPr>
        <w:rFonts w:ascii="Arial" w:eastAsia="Times New Roman" w:hAnsi="Arial" w:cs="Arial"/>
        <w:sz w:val="16"/>
        <w:szCs w:val="16"/>
      </w:rPr>
      <w:t>twitter.com/Ist_Arast_Enst</w:t>
    </w:r>
  </w:p>
  <w:p w14:paraId="14A180E4" w14:textId="77777777" w:rsidR="00257920" w:rsidRDefault="00000000" w:rsidP="00601DE7">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1F883" w14:textId="77777777" w:rsidR="006B2765" w:rsidRDefault="006B2765">
      <w:pPr>
        <w:spacing w:after="0" w:line="240" w:lineRule="auto"/>
      </w:pPr>
      <w:r>
        <w:separator/>
      </w:r>
    </w:p>
  </w:footnote>
  <w:footnote w:type="continuationSeparator" w:id="0">
    <w:p w14:paraId="514F087E" w14:textId="77777777" w:rsidR="006B2765" w:rsidRDefault="006B27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54720" w14:textId="4EAC2E51" w:rsidR="0062623C" w:rsidRDefault="0062623C" w:rsidP="00454AC5">
    <w:pPr>
      <w:pStyle w:val="stBilgi"/>
      <w:jc w:val="center"/>
    </w:pPr>
    <w:r w:rsidRPr="003F2E91">
      <w:rPr>
        <w:rFonts w:asciiTheme="majorHAnsi" w:hAnsiTheme="majorHAnsi" w:cstheme="majorHAnsi"/>
        <w:b/>
        <w:noProof/>
        <w:lang w:val="en-US" w:eastAsia="en-US"/>
      </w:rPr>
      <w:drawing>
        <wp:inline distT="0" distB="0" distL="0" distR="0" wp14:anchorId="355AD747" wp14:editId="26D29827">
          <wp:extent cx="4276725" cy="609122"/>
          <wp:effectExtent l="0" t="0" r="0" b="635"/>
          <wp:docPr id="26" name="Picture 26" descr="Enstitusu_Horizontal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stitusu_Horizontal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167" cy="662453"/>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B2F"/>
    <w:rsid w:val="00006870"/>
    <w:rsid w:val="00006A37"/>
    <w:rsid w:val="0001175D"/>
    <w:rsid w:val="00012888"/>
    <w:rsid w:val="0001364D"/>
    <w:rsid w:val="0001499C"/>
    <w:rsid w:val="000261C4"/>
    <w:rsid w:val="00046A40"/>
    <w:rsid w:val="000610DC"/>
    <w:rsid w:val="00061CF5"/>
    <w:rsid w:val="00065122"/>
    <w:rsid w:val="00065233"/>
    <w:rsid w:val="00071E49"/>
    <w:rsid w:val="0007225B"/>
    <w:rsid w:val="00074BA3"/>
    <w:rsid w:val="0007585D"/>
    <w:rsid w:val="000A0C18"/>
    <w:rsid w:val="000A5401"/>
    <w:rsid w:val="000C010D"/>
    <w:rsid w:val="000D1556"/>
    <w:rsid w:val="000E3320"/>
    <w:rsid w:val="000F34B6"/>
    <w:rsid w:val="001036C6"/>
    <w:rsid w:val="00103FF0"/>
    <w:rsid w:val="00112BE4"/>
    <w:rsid w:val="00121EFC"/>
    <w:rsid w:val="00123131"/>
    <w:rsid w:val="0012341D"/>
    <w:rsid w:val="00132EB6"/>
    <w:rsid w:val="0014303D"/>
    <w:rsid w:val="001449C9"/>
    <w:rsid w:val="00151325"/>
    <w:rsid w:val="00165F65"/>
    <w:rsid w:val="00166AD7"/>
    <w:rsid w:val="00173A70"/>
    <w:rsid w:val="00175D4F"/>
    <w:rsid w:val="00181B8E"/>
    <w:rsid w:val="001824F1"/>
    <w:rsid w:val="0018354D"/>
    <w:rsid w:val="00185AD2"/>
    <w:rsid w:val="001944E3"/>
    <w:rsid w:val="001B020E"/>
    <w:rsid w:val="001B46C8"/>
    <w:rsid w:val="001C27C0"/>
    <w:rsid w:val="001C33E4"/>
    <w:rsid w:val="001C3EA0"/>
    <w:rsid w:val="001C424E"/>
    <w:rsid w:val="001D7A20"/>
    <w:rsid w:val="001F1F26"/>
    <w:rsid w:val="00202308"/>
    <w:rsid w:val="002034DB"/>
    <w:rsid w:val="00204D29"/>
    <w:rsid w:val="002218C4"/>
    <w:rsid w:val="00224BA3"/>
    <w:rsid w:val="00227D2F"/>
    <w:rsid w:val="00257363"/>
    <w:rsid w:val="002576C5"/>
    <w:rsid w:val="00261222"/>
    <w:rsid w:val="0027116D"/>
    <w:rsid w:val="00280B75"/>
    <w:rsid w:val="00282CDE"/>
    <w:rsid w:val="002874C8"/>
    <w:rsid w:val="00291798"/>
    <w:rsid w:val="00292C01"/>
    <w:rsid w:val="00295F36"/>
    <w:rsid w:val="002A5C59"/>
    <w:rsid w:val="002B4299"/>
    <w:rsid w:val="002B5EE3"/>
    <w:rsid w:val="002C0A43"/>
    <w:rsid w:val="002C7394"/>
    <w:rsid w:val="002D30BB"/>
    <w:rsid w:val="002D50AF"/>
    <w:rsid w:val="002E7AA6"/>
    <w:rsid w:val="002F1F67"/>
    <w:rsid w:val="002F6BC4"/>
    <w:rsid w:val="00312AD7"/>
    <w:rsid w:val="0031479A"/>
    <w:rsid w:val="0031769C"/>
    <w:rsid w:val="00323FD3"/>
    <w:rsid w:val="003346DD"/>
    <w:rsid w:val="00352E52"/>
    <w:rsid w:val="0035530F"/>
    <w:rsid w:val="00356B7A"/>
    <w:rsid w:val="003775DF"/>
    <w:rsid w:val="00387083"/>
    <w:rsid w:val="00393368"/>
    <w:rsid w:val="00393BF7"/>
    <w:rsid w:val="003950A5"/>
    <w:rsid w:val="00397801"/>
    <w:rsid w:val="00397F2C"/>
    <w:rsid w:val="003D4288"/>
    <w:rsid w:val="003E57D1"/>
    <w:rsid w:val="003E6657"/>
    <w:rsid w:val="003F14DA"/>
    <w:rsid w:val="003F1C76"/>
    <w:rsid w:val="003F4A14"/>
    <w:rsid w:val="004016CB"/>
    <w:rsid w:val="004022D9"/>
    <w:rsid w:val="00404FA9"/>
    <w:rsid w:val="00406E23"/>
    <w:rsid w:val="00411531"/>
    <w:rsid w:val="00412110"/>
    <w:rsid w:val="00414197"/>
    <w:rsid w:val="00426C26"/>
    <w:rsid w:val="004402CB"/>
    <w:rsid w:val="00440640"/>
    <w:rsid w:val="00441976"/>
    <w:rsid w:val="00442E5B"/>
    <w:rsid w:val="00443E35"/>
    <w:rsid w:val="00454AC5"/>
    <w:rsid w:val="00464BD4"/>
    <w:rsid w:val="004738B4"/>
    <w:rsid w:val="00476364"/>
    <w:rsid w:val="00484C93"/>
    <w:rsid w:val="004908C9"/>
    <w:rsid w:val="00493E35"/>
    <w:rsid w:val="004A147A"/>
    <w:rsid w:val="004A5B45"/>
    <w:rsid w:val="004B6C22"/>
    <w:rsid w:val="004C0359"/>
    <w:rsid w:val="004C61F4"/>
    <w:rsid w:val="004D10A6"/>
    <w:rsid w:val="004D3B6E"/>
    <w:rsid w:val="004D4BE4"/>
    <w:rsid w:val="004D5214"/>
    <w:rsid w:val="004D6CF4"/>
    <w:rsid w:val="004E0C1A"/>
    <w:rsid w:val="004E5B3D"/>
    <w:rsid w:val="004F2A21"/>
    <w:rsid w:val="004F6085"/>
    <w:rsid w:val="005001DB"/>
    <w:rsid w:val="00522FF2"/>
    <w:rsid w:val="005411B1"/>
    <w:rsid w:val="005464F9"/>
    <w:rsid w:val="0055272C"/>
    <w:rsid w:val="00555197"/>
    <w:rsid w:val="00555F8F"/>
    <w:rsid w:val="00564B74"/>
    <w:rsid w:val="00565EE8"/>
    <w:rsid w:val="00572BEF"/>
    <w:rsid w:val="0058088D"/>
    <w:rsid w:val="00582AE4"/>
    <w:rsid w:val="0058335D"/>
    <w:rsid w:val="00592F58"/>
    <w:rsid w:val="0059474C"/>
    <w:rsid w:val="005A74E5"/>
    <w:rsid w:val="005C78B8"/>
    <w:rsid w:val="005D493E"/>
    <w:rsid w:val="005D509D"/>
    <w:rsid w:val="005E053D"/>
    <w:rsid w:val="005E3ABD"/>
    <w:rsid w:val="005E6328"/>
    <w:rsid w:val="00601DE7"/>
    <w:rsid w:val="0060394A"/>
    <w:rsid w:val="00604E15"/>
    <w:rsid w:val="006075DB"/>
    <w:rsid w:val="006104E8"/>
    <w:rsid w:val="006124CF"/>
    <w:rsid w:val="00613301"/>
    <w:rsid w:val="0061764B"/>
    <w:rsid w:val="0062217E"/>
    <w:rsid w:val="00625FF7"/>
    <w:rsid w:val="0062623C"/>
    <w:rsid w:val="0063026E"/>
    <w:rsid w:val="006307A3"/>
    <w:rsid w:val="0063722C"/>
    <w:rsid w:val="00646A5A"/>
    <w:rsid w:val="00665E72"/>
    <w:rsid w:val="00665FA5"/>
    <w:rsid w:val="00671BF4"/>
    <w:rsid w:val="00675639"/>
    <w:rsid w:val="00676DD6"/>
    <w:rsid w:val="006838E5"/>
    <w:rsid w:val="00691570"/>
    <w:rsid w:val="00691EA1"/>
    <w:rsid w:val="006A4985"/>
    <w:rsid w:val="006B2765"/>
    <w:rsid w:val="006B65C4"/>
    <w:rsid w:val="006C601B"/>
    <w:rsid w:val="006D4C90"/>
    <w:rsid w:val="006E35C4"/>
    <w:rsid w:val="006E7048"/>
    <w:rsid w:val="006F774D"/>
    <w:rsid w:val="006F77C4"/>
    <w:rsid w:val="00716FC2"/>
    <w:rsid w:val="00717DE5"/>
    <w:rsid w:val="007246D1"/>
    <w:rsid w:val="0075150C"/>
    <w:rsid w:val="0076169A"/>
    <w:rsid w:val="007624D2"/>
    <w:rsid w:val="00771259"/>
    <w:rsid w:val="007832E0"/>
    <w:rsid w:val="007870AC"/>
    <w:rsid w:val="007932B7"/>
    <w:rsid w:val="00793FB2"/>
    <w:rsid w:val="007A689B"/>
    <w:rsid w:val="007B5202"/>
    <w:rsid w:val="007B75CE"/>
    <w:rsid w:val="007D676F"/>
    <w:rsid w:val="007D6A19"/>
    <w:rsid w:val="007D7F9B"/>
    <w:rsid w:val="007E1842"/>
    <w:rsid w:val="007F18EF"/>
    <w:rsid w:val="007F1CAC"/>
    <w:rsid w:val="007F33D1"/>
    <w:rsid w:val="0080551A"/>
    <w:rsid w:val="00811C0C"/>
    <w:rsid w:val="00821F79"/>
    <w:rsid w:val="008249B1"/>
    <w:rsid w:val="008319E2"/>
    <w:rsid w:val="00833D1A"/>
    <w:rsid w:val="00835934"/>
    <w:rsid w:val="00837003"/>
    <w:rsid w:val="00841E92"/>
    <w:rsid w:val="00847558"/>
    <w:rsid w:val="00847DAD"/>
    <w:rsid w:val="00857DCA"/>
    <w:rsid w:val="00861046"/>
    <w:rsid w:val="008649C6"/>
    <w:rsid w:val="0087267D"/>
    <w:rsid w:val="00884B90"/>
    <w:rsid w:val="00886585"/>
    <w:rsid w:val="00894519"/>
    <w:rsid w:val="008A113E"/>
    <w:rsid w:val="008A18C6"/>
    <w:rsid w:val="008A2BE9"/>
    <w:rsid w:val="008A43AC"/>
    <w:rsid w:val="008B1EE0"/>
    <w:rsid w:val="008B5BB3"/>
    <w:rsid w:val="008B7A88"/>
    <w:rsid w:val="008C03AC"/>
    <w:rsid w:val="008C5E96"/>
    <w:rsid w:val="008D50AC"/>
    <w:rsid w:val="008E2D35"/>
    <w:rsid w:val="008E74AC"/>
    <w:rsid w:val="008F6DA1"/>
    <w:rsid w:val="008F7663"/>
    <w:rsid w:val="008F7D3F"/>
    <w:rsid w:val="00912578"/>
    <w:rsid w:val="0091590B"/>
    <w:rsid w:val="00923B36"/>
    <w:rsid w:val="009359B8"/>
    <w:rsid w:val="009501F9"/>
    <w:rsid w:val="00950391"/>
    <w:rsid w:val="00957D04"/>
    <w:rsid w:val="0096110B"/>
    <w:rsid w:val="0096774F"/>
    <w:rsid w:val="00970E1C"/>
    <w:rsid w:val="0097220D"/>
    <w:rsid w:val="00972A54"/>
    <w:rsid w:val="00994E79"/>
    <w:rsid w:val="0099513D"/>
    <w:rsid w:val="009962F5"/>
    <w:rsid w:val="009A12FA"/>
    <w:rsid w:val="009B0BB4"/>
    <w:rsid w:val="009C0257"/>
    <w:rsid w:val="009C1C86"/>
    <w:rsid w:val="009C2309"/>
    <w:rsid w:val="009C38B1"/>
    <w:rsid w:val="009C630F"/>
    <w:rsid w:val="009F7476"/>
    <w:rsid w:val="00A01209"/>
    <w:rsid w:val="00A10D42"/>
    <w:rsid w:val="00A12BBA"/>
    <w:rsid w:val="00A1565F"/>
    <w:rsid w:val="00A22300"/>
    <w:rsid w:val="00A303B1"/>
    <w:rsid w:val="00A44279"/>
    <w:rsid w:val="00A4470A"/>
    <w:rsid w:val="00A602B5"/>
    <w:rsid w:val="00A630DC"/>
    <w:rsid w:val="00A63BDE"/>
    <w:rsid w:val="00A70B6F"/>
    <w:rsid w:val="00A93967"/>
    <w:rsid w:val="00A94CE1"/>
    <w:rsid w:val="00A95AB2"/>
    <w:rsid w:val="00AA116F"/>
    <w:rsid w:val="00AA78C8"/>
    <w:rsid w:val="00AB288A"/>
    <w:rsid w:val="00AC4844"/>
    <w:rsid w:val="00AD07A0"/>
    <w:rsid w:val="00AD475B"/>
    <w:rsid w:val="00AE4BCC"/>
    <w:rsid w:val="00AF40E6"/>
    <w:rsid w:val="00AF54E8"/>
    <w:rsid w:val="00AF6203"/>
    <w:rsid w:val="00B2170F"/>
    <w:rsid w:val="00B24984"/>
    <w:rsid w:val="00B26845"/>
    <w:rsid w:val="00B30185"/>
    <w:rsid w:val="00B30F61"/>
    <w:rsid w:val="00B34638"/>
    <w:rsid w:val="00B3660E"/>
    <w:rsid w:val="00B439FB"/>
    <w:rsid w:val="00B61739"/>
    <w:rsid w:val="00B61824"/>
    <w:rsid w:val="00B61E8F"/>
    <w:rsid w:val="00B7147A"/>
    <w:rsid w:val="00B74C4C"/>
    <w:rsid w:val="00B756CD"/>
    <w:rsid w:val="00B84D6E"/>
    <w:rsid w:val="00B870A8"/>
    <w:rsid w:val="00B90402"/>
    <w:rsid w:val="00B91144"/>
    <w:rsid w:val="00B947ED"/>
    <w:rsid w:val="00B95416"/>
    <w:rsid w:val="00B955A3"/>
    <w:rsid w:val="00BA082B"/>
    <w:rsid w:val="00BA18B4"/>
    <w:rsid w:val="00BA491C"/>
    <w:rsid w:val="00BA535D"/>
    <w:rsid w:val="00BA5A45"/>
    <w:rsid w:val="00BA6895"/>
    <w:rsid w:val="00BB0C85"/>
    <w:rsid w:val="00BB65DF"/>
    <w:rsid w:val="00BD303C"/>
    <w:rsid w:val="00BE500D"/>
    <w:rsid w:val="00BF40F8"/>
    <w:rsid w:val="00BF745A"/>
    <w:rsid w:val="00BF76BD"/>
    <w:rsid w:val="00BF7E9C"/>
    <w:rsid w:val="00C00671"/>
    <w:rsid w:val="00C0404B"/>
    <w:rsid w:val="00C06B34"/>
    <w:rsid w:val="00C07AAD"/>
    <w:rsid w:val="00C17545"/>
    <w:rsid w:val="00C226DB"/>
    <w:rsid w:val="00C24E7D"/>
    <w:rsid w:val="00C25A71"/>
    <w:rsid w:val="00C27E3E"/>
    <w:rsid w:val="00C418B2"/>
    <w:rsid w:val="00C535E7"/>
    <w:rsid w:val="00C54739"/>
    <w:rsid w:val="00C549A2"/>
    <w:rsid w:val="00C62142"/>
    <w:rsid w:val="00C66C13"/>
    <w:rsid w:val="00C74FBE"/>
    <w:rsid w:val="00C76CF2"/>
    <w:rsid w:val="00C85487"/>
    <w:rsid w:val="00C9129D"/>
    <w:rsid w:val="00CA3E5E"/>
    <w:rsid w:val="00CA46A0"/>
    <w:rsid w:val="00CA60F6"/>
    <w:rsid w:val="00CE4E0B"/>
    <w:rsid w:val="00CE56B4"/>
    <w:rsid w:val="00CE5F41"/>
    <w:rsid w:val="00CE6BD9"/>
    <w:rsid w:val="00CF648D"/>
    <w:rsid w:val="00D03FCC"/>
    <w:rsid w:val="00D1227C"/>
    <w:rsid w:val="00D13B0E"/>
    <w:rsid w:val="00D142D2"/>
    <w:rsid w:val="00D156F1"/>
    <w:rsid w:val="00D1749F"/>
    <w:rsid w:val="00D2555B"/>
    <w:rsid w:val="00D407A1"/>
    <w:rsid w:val="00D50B3D"/>
    <w:rsid w:val="00D50E2F"/>
    <w:rsid w:val="00D601D5"/>
    <w:rsid w:val="00D633FD"/>
    <w:rsid w:val="00D63561"/>
    <w:rsid w:val="00D75230"/>
    <w:rsid w:val="00D824AC"/>
    <w:rsid w:val="00D836B2"/>
    <w:rsid w:val="00D86654"/>
    <w:rsid w:val="00D873F1"/>
    <w:rsid w:val="00D95E0D"/>
    <w:rsid w:val="00D96DE0"/>
    <w:rsid w:val="00DA0810"/>
    <w:rsid w:val="00DA21A5"/>
    <w:rsid w:val="00DA6061"/>
    <w:rsid w:val="00DB3E02"/>
    <w:rsid w:val="00DB6837"/>
    <w:rsid w:val="00DB760D"/>
    <w:rsid w:val="00DC6044"/>
    <w:rsid w:val="00DD39A2"/>
    <w:rsid w:val="00DD7352"/>
    <w:rsid w:val="00DF69C2"/>
    <w:rsid w:val="00E00268"/>
    <w:rsid w:val="00E025B7"/>
    <w:rsid w:val="00E031FD"/>
    <w:rsid w:val="00E0408D"/>
    <w:rsid w:val="00E054FE"/>
    <w:rsid w:val="00E055D4"/>
    <w:rsid w:val="00E1444A"/>
    <w:rsid w:val="00E16E3A"/>
    <w:rsid w:val="00E22628"/>
    <w:rsid w:val="00E22768"/>
    <w:rsid w:val="00E26CD5"/>
    <w:rsid w:val="00E319F8"/>
    <w:rsid w:val="00E3779D"/>
    <w:rsid w:val="00E418BF"/>
    <w:rsid w:val="00E63DDB"/>
    <w:rsid w:val="00E70169"/>
    <w:rsid w:val="00E737B8"/>
    <w:rsid w:val="00E7614B"/>
    <w:rsid w:val="00E86D4E"/>
    <w:rsid w:val="00E9241B"/>
    <w:rsid w:val="00E94A51"/>
    <w:rsid w:val="00E95AB2"/>
    <w:rsid w:val="00EA6BBF"/>
    <w:rsid w:val="00EB537D"/>
    <w:rsid w:val="00ED279B"/>
    <w:rsid w:val="00ED28A9"/>
    <w:rsid w:val="00EE1B70"/>
    <w:rsid w:val="00EE2D51"/>
    <w:rsid w:val="00EE3571"/>
    <w:rsid w:val="00EE534D"/>
    <w:rsid w:val="00EF09FA"/>
    <w:rsid w:val="00EF2E04"/>
    <w:rsid w:val="00EF5773"/>
    <w:rsid w:val="00EF7E51"/>
    <w:rsid w:val="00F05DB6"/>
    <w:rsid w:val="00F14D9E"/>
    <w:rsid w:val="00F17F73"/>
    <w:rsid w:val="00F20038"/>
    <w:rsid w:val="00F20C43"/>
    <w:rsid w:val="00F24430"/>
    <w:rsid w:val="00F24906"/>
    <w:rsid w:val="00F25B2F"/>
    <w:rsid w:val="00F26A80"/>
    <w:rsid w:val="00F31A11"/>
    <w:rsid w:val="00F3437C"/>
    <w:rsid w:val="00F34DD4"/>
    <w:rsid w:val="00F374DD"/>
    <w:rsid w:val="00F425E5"/>
    <w:rsid w:val="00F46B11"/>
    <w:rsid w:val="00F50A2C"/>
    <w:rsid w:val="00F55716"/>
    <w:rsid w:val="00F55BE0"/>
    <w:rsid w:val="00F612F3"/>
    <w:rsid w:val="00F82BB0"/>
    <w:rsid w:val="00FA0DC4"/>
    <w:rsid w:val="00FB2F16"/>
    <w:rsid w:val="00FC0690"/>
    <w:rsid w:val="00FC13D2"/>
    <w:rsid w:val="00FC2E96"/>
    <w:rsid w:val="00FC6350"/>
    <w:rsid w:val="00FC7AED"/>
    <w:rsid w:val="00FD0C7C"/>
    <w:rsid w:val="00FE3B40"/>
    <w:rsid w:val="00FF32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08F33"/>
  <w15:docId w15:val="{AE2D887B-FAE5-4FF4-A45F-218E78C13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B2F"/>
    <w:pPr>
      <w:spacing w:after="160" w:line="259" w:lineRule="auto"/>
    </w:pPr>
    <w:rPr>
      <w:rFonts w:eastAsiaTheme="minorEastAsia"/>
      <w:lang w:eastAsia="ja-JP"/>
    </w:rPr>
  </w:style>
  <w:style w:type="paragraph" w:styleId="Balk1">
    <w:name w:val="heading 1"/>
    <w:basedOn w:val="Normal"/>
    <w:link w:val="Balk1Char"/>
    <w:uiPriority w:val="9"/>
    <w:qFormat/>
    <w:rsid w:val="007F33D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7F33D1"/>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25B2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25B2F"/>
    <w:rPr>
      <w:rFonts w:eastAsiaTheme="minorEastAsia"/>
      <w:lang w:eastAsia="ja-JP"/>
    </w:rPr>
  </w:style>
  <w:style w:type="paragraph" w:styleId="AltBilgi">
    <w:name w:val="footer"/>
    <w:basedOn w:val="Normal"/>
    <w:link w:val="AltBilgiChar"/>
    <w:uiPriority w:val="99"/>
    <w:unhideWhenUsed/>
    <w:rsid w:val="00F25B2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25B2F"/>
    <w:rPr>
      <w:rFonts w:eastAsiaTheme="minorEastAsia"/>
      <w:lang w:eastAsia="ja-JP"/>
    </w:rPr>
  </w:style>
  <w:style w:type="paragraph" w:customStyle="1" w:styleId="Standard">
    <w:name w:val="Standard"/>
    <w:rsid w:val="00F25B2F"/>
    <w:pPr>
      <w:suppressAutoHyphens/>
      <w:autoSpaceDN w:val="0"/>
      <w:spacing w:after="0" w:line="240" w:lineRule="auto"/>
      <w:textAlignment w:val="baseline"/>
    </w:pPr>
    <w:rPr>
      <w:rFonts w:ascii="Times New Roman" w:eastAsia="Times New Roman" w:hAnsi="Times New Roman" w:cs="Times New Roman"/>
      <w:kern w:val="3"/>
      <w:sz w:val="20"/>
      <w:szCs w:val="20"/>
      <w:lang w:val="en-AU" w:eastAsia="tr-TR"/>
    </w:rPr>
  </w:style>
  <w:style w:type="paragraph" w:customStyle="1" w:styleId="Textbody">
    <w:name w:val="Text body"/>
    <w:basedOn w:val="Standard"/>
    <w:rsid w:val="00F25B2F"/>
    <w:pPr>
      <w:ind w:right="-483"/>
      <w:jc w:val="center"/>
    </w:pPr>
    <w:rPr>
      <w:rFonts w:ascii="Arial" w:hAnsi="Arial"/>
      <w:b/>
      <w:sz w:val="28"/>
    </w:rPr>
  </w:style>
  <w:style w:type="character" w:styleId="Kpr">
    <w:name w:val="Hyperlink"/>
    <w:uiPriority w:val="99"/>
    <w:unhideWhenUsed/>
    <w:rsid w:val="00F25B2F"/>
    <w:rPr>
      <w:color w:val="0000FF"/>
      <w:u w:val="single"/>
    </w:rPr>
  </w:style>
  <w:style w:type="paragraph" w:styleId="AralkYok">
    <w:name w:val="No Spacing"/>
    <w:qFormat/>
    <w:rsid w:val="00F25B2F"/>
    <w:pPr>
      <w:suppressAutoHyphens/>
      <w:autoSpaceDN w:val="0"/>
      <w:spacing w:after="0" w:line="240" w:lineRule="auto"/>
      <w:textAlignment w:val="baseline"/>
    </w:pPr>
    <w:rPr>
      <w:rFonts w:ascii="Calibri" w:eastAsia="Calibri" w:hAnsi="Calibri" w:cs="Times New Roman"/>
      <w:kern w:val="3"/>
      <w:szCs w:val="20"/>
      <w:lang w:eastAsia="tr-TR"/>
    </w:rPr>
  </w:style>
  <w:style w:type="paragraph" w:customStyle="1" w:styleId="Default">
    <w:name w:val="Default"/>
    <w:basedOn w:val="Normal"/>
    <w:rsid w:val="00F25B2F"/>
    <w:pPr>
      <w:autoSpaceDE w:val="0"/>
      <w:autoSpaceDN w:val="0"/>
      <w:spacing w:after="0" w:line="240" w:lineRule="auto"/>
    </w:pPr>
    <w:rPr>
      <w:rFonts w:ascii="Arial" w:eastAsiaTheme="minorHAnsi" w:hAnsi="Arial" w:cs="Arial"/>
      <w:color w:val="000000"/>
      <w:sz w:val="24"/>
      <w:szCs w:val="24"/>
      <w:lang w:eastAsia="en-US"/>
    </w:rPr>
  </w:style>
  <w:style w:type="character" w:customStyle="1" w:styleId="Gvdemetni">
    <w:name w:val="Gövde metni_"/>
    <w:basedOn w:val="VarsaylanParagrafYazTipi"/>
    <w:link w:val="Gvdemetni0"/>
    <w:rsid w:val="00675639"/>
    <w:rPr>
      <w:rFonts w:ascii="Times New Roman" w:eastAsia="Times New Roman" w:hAnsi="Times New Roman" w:cs="Times New Roman"/>
      <w:spacing w:val="5"/>
      <w:sz w:val="19"/>
      <w:szCs w:val="19"/>
      <w:shd w:val="clear" w:color="auto" w:fill="FFFFFF"/>
    </w:rPr>
  </w:style>
  <w:style w:type="paragraph" w:customStyle="1" w:styleId="Gvdemetni0">
    <w:name w:val="Gövde metni"/>
    <w:basedOn w:val="Normal"/>
    <w:link w:val="Gvdemetni"/>
    <w:rsid w:val="00675639"/>
    <w:pPr>
      <w:widowControl w:val="0"/>
      <w:shd w:val="clear" w:color="auto" w:fill="FFFFFF"/>
      <w:spacing w:after="0" w:line="342" w:lineRule="exact"/>
      <w:jc w:val="both"/>
    </w:pPr>
    <w:rPr>
      <w:rFonts w:ascii="Times New Roman" w:eastAsia="Times New Roman" w:hAnsi="Times New Roman" w:cs="Times New Roman"/>
      <w:spacing w:val="5"/>
      <w:sz w:val="19"/>
      <w:szCs w:val="19"/>
      <w:lang w:eastAsia="en-US"/>
    </w:rPr>
  </w:style>
  <w:style w:type="character" w:customStyle="1" w:styleId="Balk1Char">
    <w:name w:val="Başlık 1 Char"/>
    <w:basedOn w:val="VarsaylanParagrafYazTipi"/>
    <w:link w:val="Balk1"/>
    <w:uiPriority w:val="9"/>
    <w:rsid w:val="007F33D1"/>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7F33D1"/>
    <w:rPr>
      <w:rFonts w:ascii="Times New Roman" w:eastAsia="Times New Roman" w:hAnsi="Times New Roman" w:cs="Times New Roman"/>
      <w:b/>
      <w:bCs/>
      <w:sz w:val="36"/>
      <w:szCs w:val="36"/>
      <w:lang w:eastAsia="tr-TR"/>
    </w:rPr>
  </w:style>
  <w:style w:type="paragraph" w:styleId="NormalWeb">
    <w:name w:val="Normal (Web)"/>
    <w:basedOn w:val="Normal"/>
    <w:uiPriority w:val="99"/>
    <w:unhideWhenUsed/>
    <w:rsid w:val="00923B3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Vurgu">
    <w:name w:val="Emphasis"/>
    <w:basedOn w:val="VarsaylanParagrafYazTipi"/>
    <w:uiPriority w:val="20"/>
    <w:qFormat/>
    <w:rsid w:val="008A113E"/>
    <w:rPr>
      <w:i/>
      <w:iCs/>
    </w:rPr>
  </w:style>
  <w:style w:type="paragraph" w:styleId="BalonMetni">
    <w:name w:val="Balloon Text"/>
    <w:basedOn w:val="Normal"/>
    <w:link w:val="BalonMetniChar"/>
    <w:uiPriority w:val="99"/>
    <w:semiHidden/>
    <w:unhideWhenUsed/>
    <w:rsid w:val="00185AD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5AD2"/>
    <w:rPr>
      <w:rFonts w:ascii="Segoe UI" w:eastAsiaTheme="minorEastAsia" w:hAnsi="Segoe UI" w:cs="Segoe UI"/>
      <w:sz w:val="18"/>
      <w:szCs w:val="18"/>
      <w:lang w:eastAsia="ja-JP"/>
    </w:rPr>
  </w:style>
  <w:style w:type="paragraph" w:customStyle="1" w:styleId="Body">
    <w:name w:val="Body"/>
    <w:rsid w:val="00950391"/>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tr-TR"/>
    </w:rPr>
  </w:style>
  <w:style w:type="paragraph" w:styleId="ListeParagraf">
    <w:name w:val="List Paragraph"/>
    <w:basedOn w:val="Normal"/>
    <w:uiPriority w:val="34"/>
    <w:qFormat/>
    <w:rsid w:val="00A1565F"/>
    <w:pPr>
      <w:spacing w:after="0" w:line="240" w:lineRule="auto"/>
      <w:ind w:left="720"/>
    </w:pPr>
    <w:rPr>
      <w:rFonts w:ascii="Calibri" w:eastAsiaTheme="minorHAnsi" w:hAnsi="Calibri" w:cs="Calibri"/>
      <w:lang w:eastAsia="en-US"/>
    </w:rPr>
  </w:style>
  <w:style w:type="character" w:styleId="AklamaBavurusu">
    <w:name w:val="annotation reference"/>
    <w:basedOn w:val="VarsaylanParagrafYazTipi"/>
    <w:uiPriority w:val="99"/>
    <w:semiHidden/>
    <w:unhideWhenUsed/>
    <w:rsid w:val="00771259"/>
    <w:rPr>
      <w:sz w:val="16"/>
      <w:szCs w:val="16"/>
    </w:rPr>
  </w:style>
  <w:style w:type="paragraph" w:styleId="AklamaMetni">
    <w:name w:val="annotation text"/>
    <w:basedOn w:val="Normal"/>
    <w:link w:val="AklamaMetniChar"/>
    <w:uiPriority w:val="99"/>
    <w:semiHidden/>
    <w:unhideWhenUsed/>
    <w:rsid w:val="0077125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771259"/>
    <w:rPr>
      <w:rFonts w:eastAsiaTheme="minorEastAsia"/>
      <w:sz w:val="20"/>
      <w:szCs w:val="20"/>
      <w:lang w:eastAsia="ja-JP"/>
    </w:rPr>
  </w:style>
  <w:style w:type="paragraph" w:styleId="AklamaKonusu">
    <w:name w:val="annotation subject"/>
    <w:basedOn w:val="AklamaMetni"/>
    <w:next w:val="AklamaMetni"/>
    <w:link w:val="AklamaKonusuChar"/>
    <w:uiPriority w:val="99"/>
    <w:semiHidden/>
    <w:unhideWhenUsed/>
    <w:rsid w:val="00771259"/>
    <w:rPr>
      <w:b/>
      <w:bCs/>
    </w:rPr>
  </w:style>
  <w:style w:type="character" w:customStyle="1" w:styleId="AklamaKonusuChar">
    <w:name w:val="Açıklama Konusu Char"/>
    <w:basedOn w:val="AklamaMetniChar"/>
    <w:link w:val="AklamaKonusu"/>
    <w:uiPriority w:val="99"/>
    <w:semiHidden/>
    <w:rsid w:val="00771259"/>
    <w:rPr>
      <w:rFonts w:eastAsiaTheme="minorEastAsia"/>
      <w:b/>
      <w:bCs/>
      <w:sz w:val="20"/>
      <w:szCs w:val="20"/>
      <w:lang w:eastAsia="ja-JP"/>
    </w:rPr>
  </w:style>
  <w:style w:type="paragraph" w:styleId="GvdeMetni1">
    <w:name w:val="Body Text"/>
    <w:basedOn w:val="Normal"/>
    <w:link w:val="GvdeMetniChar"/>
    <w:uiPriority w:val="99"/>
    <w:semiHidden/>
    <w:rsid w:val="003F4A14"/>
    <w:pPr>
      <w:spacing w:after="0" w:line="240" w:lineRule="auto"/>
      <w:jc w:val="both"/>
    </w:pPr>
    <w:rPr>
      <w:rFonts w:ascii="Times New Roman" w:hAnsi="Times New Roman" w:cs="Times New Roman"/>
      <w:sz w:val="28"/>
      <w:szCs w:val="20"/>
      <w:lang w:eastAsia="tr-TR"/>
    </w:rPr>
  </w:style>
  <w:style w:type="character" w:customStyle="1" w:styleId="GvdeMetniChar">
    <w:name w:val="Gövde Metni Char"/>
    <w:basedOn w:val="VarsaylanParagrafYazTipi"/>
    <w:link w:val="GvdeMetni1"/>
    <w:uiPriority w:val="99"/>
    <w:semiHidden/>
    <w:rsid w:val="003F4A14"/>
    <w:rPr>
      <w:rFonts w:ascii="Times New Roman" w:eastAsiaTheme="minorEastAsia" w:hAnsi="Times New Roman" w:cs="Times New Roman"/>
      <w:sz w:val="28"/>
      <w:szCs w:val="20"/>
      <w:lang w:eastAsia="tr-TR"/>
    </w:rPr>
  </w:style>
  <w:style w:type="character" w:customStyle="1" w:styleId="Normal1">
    <w:name w:val="Normal1"/>
    <w:rsid w:val="00DB3E02"/>
    <w:rPr>
      <w:rFonts w:ascii="Helvetica" w:eastAsia="Helvetica" w:hAnsi="Helvetica" w:cs="Helvetica"/>
      <w:sz w:val="24"/>
    </w:rPr>
  </w:style>
  <w:style w:type="paragraph" w:styleId="Dzeltme">
    <w:name w:val="Revision"/>
    <w:hidden/>
    <w:uiPriority w:val="99"/>
    <w:semiHidden/>
    <w:rsid w:val="00F50A2C"/>
    <w:pPr>
      <w:spacing w:after="0" w:line="240" w:lineRule="auto"/>
    </w:pPr>
    <w:rPr>
      <w:rFonts w:eastAsiaTheme="minorEastAsia"/>
      <w:lang w:eastAsia="ja-JP"/>
    </w:rPr>
  </w:style>
  <w:style w:type="character" w:customStyle="1" w:styleId="zmlenmeyenBahsetme1">
    <w:name w:val="Çözümlenmeyen Bahsetme1"/>
    <w:basedOn w:val="VarsaylanParagrafYazTipi"/>
    <w:uiPriority w:val="99"/>
    <w:semiHidden/>
    <w:unhideWhenUsed/>
    <w:rsid w:val="00582AE4"/>
    <w:rPr>
      <w:color w:val="605E5C"/>
      <w:shd w:val="clear" w:color="auto" w:fill="E1DFDD"/>
    </w:rPr>
  </w:style>
  <w:style w:type="character" w:styleId="zlenenKpr">
    <w:name w:val="FollowedHyperlink"/>
    <w:basedOn w:val="VarsaylanParagrafYazTipi"/>
    <w:uiPriority w:val="99"/>
    <w:semiHidden/>
    <w:unhideWhenUsed/>
    <w:rsid w:val="00FA0D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777">
      <w:bodyDiv w:val="1"/>
      <w:marLeft w:val="0"/>
      <w:marRight w:val="0"/>
      <w:marTop w:val="0"/>
      <w:marBottom w:val="0"/>
      <w:divBdr>
        <w:top w:val="none" w:sz="0" w:space="0" w:color="auto"/>
        <w:left w:val="none" w:sz="0" w:space="0" w:color="auto"/>
        <w:bottom w:val="none" w:sz="0" w:space="0" w:color="auto"/>
        <w:right w:val="none" w:sz="0" w:space="0" w:color="auto"/>
      </w:divBdr>
    </w:div>
    <w:div w:id="118031047">
      <w:bodyDiv w:val="1"/>
      <w:marLeft w:val="0"/>
      <w:marRight w:val="0"/>
      <w:marTop w:val="0"/>
      <w:marBottom w:val="0"/>
      <w:divBdr>
        <w:top w:val="none" w:sz="0" w:space="0" w:color="auto"/>
        <w:left w:val="none" w:sz="0" w:space="0" w:color="auto"/>
        <w:bottom w:val="none" w:sz="0" w:space="0" w:color="auto"/>
        <w:right w:val="none" w:sz="0" w:space="0" w:color="auto"/>
      </w:divBdr>
    </w:div>
    <w:div w:id="155732438">
      <w:bodyDiv w:val="1"/>
      <w:marLeft w:val="0"/>
      <w:marRight w:val="0"/>
      <w:marTop w:val="0"/>
      <w:marBottom w:val="0"/>
      <w:divBdr>
        <w:top w:val="none" w:sz="0" w:space="0" w:color="auto"/>
        <w:left w:val="none" w:sz="0" w:space="0" w:color="auto"/>
        <w:bottom w:val="none" w:sz="0" w:space="0" w:color="auto"/>
        <w:right w:val="none" w:sz="0" w:space="0" w:color="auto"/>
      </w:divBdr>
    </w:div>
    <w:div w:id="218829285">
      <w:bodyDiv w:val="1"/>
      <w:marLeft w:val="0"/>
      <w:marRight w:val="0"/>
      <w:marTop w:val="0"/>
      <w:marBottom w:val="0"/>
      <w:divBdr>
        <w:top w:val="none" w:sz="0" w:space="0" w:color="auto"/>
        <w:left w:val="none" w:sz="0" w:space="0" w:color="auto"/>
        <w:bottom w:val="none" w:sz="0" w:space="0" w:color="auto"/>
        <w:right w:val="none" w:sz="0" w:space="0" w:color="auto"/>
      </w:divBdr>
    </w:div>
    <w:div w:id="230585780">
      <w:bodyDiv w:val="1"/>
      <w:marLeft w:val="0"/>
      <w:marRight w:val="0"/>
      <w:marTop w:val="0"/>
      <w:marBottom w:val="0"/>
      <w:divBdr>
        <w:top w:val="none" w:sz="0" w:space="0" w:color="auto"/>
        <w:left w:val="none" w:sz="0" w:space="0" w:color="auto"/>
        <w:bottom w:val="none" w:sz="0" w:space="0" w:color="auto"/>
        <w:right w:val="none" w:sz="0" w:space="0" w:color="auto"/>
      </w:divBdr>
    </w:div>
    <w:div w:id="343556862">
      <w:bodyDiv w:val="1"/>
      <w:marLeft w:val="0"/>
      <w:marRight w:val="0"/>
      <w:marTop w:val="0"/>
      <w:marBottom w:val="0"/>
      <w:divBdr>
        <w:top w:val="none" w:sz="0" w:space="0" w:color="auto"/>
        <w:left w:val="none" w:sz="0" w:space="0" w:color="auto"/>
        <w:bottom w:val="none" w:sz="0" w:space="0" w:color="auto"/>
        <w:right w:val="none" w:sz="0" w:space="0" w:color="auto"/>
      </w:divBdr>
    </w:div>
    <w:div w:id="398946251">
      <w:bodyDiv w:val="1"/>
      <w:marLeft w:val="0"/>
      <w:marRight w:val="0"/>
      <w:marTop w:val="0"/>
      <w:marBottom w:val="0"/>
      <w:divBdr>
        <w:top w:val="none" w:sz="0" w:space="0" w:color="auto"/>
        <w:left w:val="none" w:sz="0" w:space="0" w:color="auto"/>
        <w:bottom w:val="none" w:sz="0" w:space="0" w:color="auto"/>
        <w:right w:val="none" w:sz="0" w:space="0" w:color="auto"/>
      </w:divBdr>
    </w:div>
    <w:div w:id="466093721">
      <w:bodyDiv w:val="1"/>
      <w:marLeft w:val="0"/>
      <w:marRight w:val="0"/>
      <w:marTop w:val="0"/>
      <w:marBottom w:val="0"/>
      <w:divBdr>
        <w:top w:val="none" w:sz="0" w:space="0" w:color="auto"/>
        <w:left w:val="none" w:sz="0" w:space="0" w:color="auto"/>
        <w:bottom w:val="none" w:sz="0" w:space="0" w:color="auto"/>
        <w:right w:val="none" w:sz="0" w:space="0" w:color="auto"/>
      </w:divBdr>
    </w:div>
    <w:div w:id="491413531">
      <w:bodyDiv w:val="1"/>
      <w:marLeft w:val="0"/>
      <w:marRight w:val="0"/>
      <w:marTop w:val="0"/>
      <w:marBottom w:val="0"/>
      <w:divBdr>
        <w:top w:val="none" w:sz="0" w:space="0" w:color="auto"/>
        <w:left w:val="none" w:sz="0" w:space="0" w:color="auto"/>
        <w:bottom w:val="none" w:sz="0" w:space="0" w:color="auto"/>
        <w:right w:val="none" w:sz="0" w:space="0" w:color="auto"/>
      </w:divBdr>
    </w:div>
    <w:div w:id="676347216">
      <w:bodyDiv w:val="1"/>
      <w:marLeft w:val="0"/>
      <w:marRight w:val="0"/>
      <w:marTop w:val="0"/>
      <w:marBottom w:val="0"/>
      <w:divBdr>
        <w:top w:val="none" w:sz="0" w:space="0" w:color="auto"/>
        <w:left w:val="none" w:sz="0" w:space="0" w:color="auto"/>
        <w:bottom w:val="none" w:sz="0" w:space="0" w:color="auto"/>
        <w:right w:val="none" w:sz="0" w:space="0" w:color="auto"/>
      </w:divBdr>
    </w:div>
    <w:div w:id="780222350">
      <w:bodyDiv w:val="1"/>
      <w:marLeft w:val="0"/>
      <w:marRight w:val="0"/>
      <w:marTop w:val="0"/>
      <w:marBottom w:val="0"/>
      <w:divBdr>
        <w:top w:val="none" w:sz="0" w:space="0" w:color="auto"/>
        <w:left w:val="none" w:sz="0" w:space="0" w:color="auto"/>
        <w:bottom w:val="none" w:sz="0" w:space="0" w:color="auto"/>
        <w:right w:val="none" w:sz="0" w:space="0" w:color="auto"/>
      </w:divBdr>
    </w:div>
    <w:div w:id="864368531">
      <w:bodyDiv w:val="1"/>
      <w:marLeft w:val="0"/>
      <w:marRight w:val="0"/>
      <w:marTop w:val="0"/>
      <w:marBottom w:val="0"/>
      <w:divBdr>
        <w:top w:val="none" w:sz="0" w:space="0" w:color="auto"/>
        <w:left w:val="none" w:sz="0" w:space="0" w:color="auto"/>
        <w:bottom w:val="none" w:sz="0" w:space="0" w:color="auto"/>
        <w:right w:val="none" w:sz="0" w:space="0" w:color="auto"/>
      </w:divBdr>
    </w:div>
    <w:div w:id="906912775">
      <w:bodyDiv w:val="1"/>
      <w:marLeft w:val="0"/>
      <w:marRight w:val="0"/>
      <w:marTop w:val="0"/>
      <w:marBottom w:val="0"/>
      <w:divBdr>
        <w:top w:val="none" w:sz="0" w:space="0" w:color="auto"/>
        <w:left w:val="none" w:sz="0" w:space="0" w:color="auto"/>
        <w:bottom w:val="none" w:sz="0" w:space="0" w:color="auto"/>
        <w:right w:val="none" w:sz="0" w:space="0" w:color="auto"/>
      </w:divBdr>
    </w:div>
    <w:div w:id="918517992">
      <w:bodyDiv w:val="1"/>
      <w:marLeft w:val="0"/>
      <w:marRight w:val="0"/>
      <w:marTop w:val="0"/>
      <w:marBottom w:val="0"/>
      <w:divBdr>
        <w:top w:val="none" w:sz="0" w:space="0" w:color="auto"/>
        <w:left w:val="none" w:sz="0" w:space="0" w:color="auto"/>
        <w:bottom w:val="none" w:sz="0" w:space="0" w:color="auto"/>
        <w:right w:val="none" w:sz="0" w:space="0" w:color="auto"/>
      </w:divBdr>
    </w:div>
    <w:div w:id="1061946519">
      <w:bodyDiv w:val="1"/>
      <w:marLeft w:val="0"/>
      <w:marRight w:val="0"/>
      <w:marTop w:val="0"/>
      <w:marBottom w:val="0"/>
      <w:divBdr>
        <w:top w:val="none" w:sz="0" w:space="0" w:color="auto"/>
        <w:left w:val="none" w:sz="0" w:space="0" w:color="auto"/>
        <w:bottom w:val="none" w:sz="0" w:space="0" w:color="auto"/>
        <w:right w:val="none" w:sz="0" w:space="0" w:color="auto"/>
      </w:divBdr>
    </w:div>
    <w:div w:id="1143425154">
      <w:bodyDiv w:val="1"/>
      <w:marLeft w:val="0"/>
      <w:marRight w:val="0"/>
      <w:marTop w:val="0"/>
      <w:marBottom w:val="0"/>
      <w:divBdr>
        <w:top w:val="none" w:sz="0" w:space="0" w:color="auto"/>
        <w:left w:val="none" w:sz="0" w:space="0" w:color="auto"/>
        <w:bottom w:val="none" w:sz="0" w:space="0" w:color="auto"/>
        <w:right w:val="none" w:sz="0" w:space="0" w:color="auto"/>
      </w:divBdr>
    </w:div>
    <w:div w:id="1305113916">
      <w:bodyDiv w:val="1"/>
      <w:marLeft w:val="0"/>
      <w:marRight w:val="0"/>
      <w:marTop w:val="0"/>
      <w:marBottom w:val="0"/>
      <w:divBdr>
        <w:top w:val="none" w:sz="0" w:space="0" w:color="auto"/>
        <w:left w:val="none" w:sz="0" w:space="0" w:color="auto"/>
        <w:bottom w:val="none" w:sz="0" w:space="0" w:color="auto"/>
        <w:right w:val="none" w:sz="0" w:space="0" w:color="auto"/>
      </w:divBdr>
    </w:div>
    <w:div w:id="1548491976">
      <w:bodyDiv w:val="1"/>
      <w:marLeft w:val="0"/>
      <w:marRight w:val="0"/>
      <w:marTop w:val="0"/>
      <w:marBottom w:val="0"/>
      <w:divBdr>
        <w:top w:val="none" w:sz="0" w:space="0" w:color="auto"/>
        <w:left w:val="none" w:sz="0" w:space="0" w:color="auto"/>
        <w:bottom w:val="none" w:sz="0" w:space="0" w:color="auto"/>
        <w:right w:val="none" w:sz="0" w:space="0" w:color="auto"/>
      </w:divBdr>
    </w:div>
    <w:div w:id="1737362522">
      <w:bodyDiv w:val="1"/>
      <w:marLeft w:val="0"/>
      <w:marRight w:val="0"/>
      <w:marTop w:val="0"/>
      <w:marBottom w:val="0"/>
      <w:divBdr>
        <w:top w:val="none" w:sz="0" w:space="0" w:color="auto"/>
        <w:left w:val="none" w:sz="0" w:space="0" w:color="auto"/>
        <w:bottom w:val="none" w:sz="0" w:space="0" w:color="auto"/>
        <w:right w:val="none" w:sz="0" w:space="0" w:color="auto"/>
      </w:divBdr>
    </w:div>
    <w:div w:id="1747453884">
      <w:bodyDiv w:val="1"/>
      <w:marLeft w:val="0"/>
      <w:marRight w:val="0"/>
      <w:marTop w:val="0"/>
      <w:marBottom w:val="0"/>
      <w:divBdr>
        <w:top w:val="none" w:sz="0" w:space="0" w:color="auto"/>
        <w:left w:val="none" w:sz="0" w:space="0" w:color="auto"/>
        <w:bottom w:val="none" w:sz="0" w:space="0" w:color="auto"/>
        <w:right w:val="none" w:sz="0" w:space="0" w:color="auto"/>
      </w:divBdr>
    </w:div>
    <w:div w:id="2063095153">
      <w:bodyDiv w:val="1"/>
      <w:marLeft w:val="0"/>
      <w:marRight w:val="0"/>
      <w:marTop w:val="0"/>
      <w:marBottom w:val="0"/>
      <w:divBdr>
        <w:top w:val="none" w:sz="0" w:space="0" w:color="auto"/>
        <w:left w:val="none" w:sz="0" w:space="0" w:color="auto"/>
        <w:bottom w:val="none" w:sz="0" w:space="0" w:color="auto"/>
        <w:right w:val="none" w:sz="0" w:space="0" w:color="auto"/>
      </w:divBdr>
    </w:div>
    <w:div w:id="213459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eroyan@grup7.com.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ae.org.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damla.pince@peramuzesi.org.tr"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facebook.com/IstanbulArastirmalariEnstitusu" TargetMode="External"/><Relationship Id="rId1" Type="http://schemas.openxmlformats.org/officeDocument/2006/relationships/hyperlink" Target="http://www.iae.org.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20B2E-CBC7-4050-9922-6354EB673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1271</Words>
  <Characters>7247</Characters>
  <Application>Microsoft Office Word</Application>
  <DocSecurity>0</DocSecurity>
  <Lines>60</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Elif Uney</dc:creator>
  <cp:lastModifiedBy>Amber Eroyan</cp:lastModifiedBy>
  <cp:revision>7</cp:revision>
  <cp:lastPrinted>2018-09-11T08:27:00Z</cp:lastPrinted>
  <dcterms:created xsi:type="dcterms:W3CDTF">2023-01-04T15:21:00Z</dcterms:created>
  <dcterms:modified xsi:type="dcterms:W3CDTF">2023-01-11T12:15:00Z</dcterms:modified>
</cp:coreProperties>
</file>