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F12D6" w14:textId="77777777" w:rsidR="00454AC5" w:rsidRPr="004908C9" w:rsidRDefault="00454AC5" w:rsidP="00EE1B70">
      <w:pPr>
        <w:spacing w:after="0" w:line="240" w:lineRule="auto"/>
        <w:rPr>
          <w:rFonts w:ascii="Calibri" w:eastAsia="Times New Roman" w:hAnsi="Calibri" w:cs="Times New Roman"/>
          <w:kern w:val="3"/>
          <w:sz w:val="20"/>
          <w:szCs w:val="20"/>
          <w:u w:val="single"/>
          <w:lang w:eastAsia="tr-TR"/>
        </w:rPr>
      </w:pPr>
    </w:p>
    <w:p w14:paraId="29B53B44" w14:textId="282DE96A" w:rsidR="0007225B" w:rsidRPr="00E86D4E" w:rsidRDefault="00A12BBA" w:rsidP="00EE1B70">
      <w:pPr>
        <w:spacing w:after="0" w:line="240" w:lineRule="auto"/>
        <w:rPr>
          <w:rFonts w:ascii="Calibri" w:eastAsia="Times New Roman" w:hAnsi="Calibri" w:cs="Times New Roman"/>
          <w:b/>
          <w:bCs/>
          <w:kern w:val="3"/>
          <w:u w:val="single"/>
          <w:lang w:eastAsia="tr-TR"/>
        </w:rPr>
      </w:pPr>
      <w:r w:rsidRPr="00E86D4E">
        <w:rPr>
          <w:rFonts w:ascii="Calibri" w:eastAsia="Times New Roman" w:hAnsi="Calibri" w:cs="Times New Roman"/>
          <w:b/>
          <w:bCs/>
          <w:kern w:val="3"/>
          <w:u w:val="single"/>
          <w:lang w:eastAsia="tr-TR"/>
        </w:rPr>
        <w:t>Basın Bülteni</w:t>
      </w:r>
    </w:p>
    <w:p w14:paraId="7FCF1C81" w14:textId="01AD2BEA" w:rsidR="00D50B3D" w:rsidRPr="00D50B3D" w:rsidRDefault="00E86D4E" w:rsidP="00D50B3D">
      <w:pPr>
        <w:rPr>
          <w:rFonts w:eastAsia="Times New Roman" w:cstheme="minorHAnsi"/>
          <w:b/>
          <w:sz w:val="28"/>
          <w:szCs w:val="28"/>
          <w:u w:val="single"/>
          <w:lang w:eastAsia="en-GB"/>
        </w:rPr>
      </w:pPr>
      <w:r>
        <w:t>1</w:t>
      </w:r>
      <w:r w:rsidR="00BB0C85">
        <w:t>9</w:t>
      </w:r>
      <w:r>
        <w:t xml:space="preserve"> Aralık 2022</w:t>
      </w:r>
      <w:r w:rsidR="00454AC5" w:rsidRPr="00E86D4E">
        <w:tab/>
      </w:r>
      <w:r w:rsidR="00454AC5" w:rsidRPr="004908C9">
        <w:rPr>
          <w:sz w:val="24"/>
          <w:szCs w:val="24"/>
        </w:rPr>
        <w:tab/>
      </w:r>
      <w:r w:rsidR="00454AC5" w:rsidRPr="004908C9">
        <w:rPr>
          <w:sz w:val="24"/>
          <w:szCs w:val="24"/>
        </w:rPr>
        <w:tab/>
      </w:r>
      <w:r w:rsidR="00454AC5" w:rsidRPr="004908C9">
        <w:rPr>
          <w:sz w:val="24"/>
          <w:szCs w:val="24"/>
        </w:rPr>
        <w:tab/>
      </w:r>
      <w:r w:rsidR="00454AC5" w:rsidRPr="004908C9">
        <w:rPr>
          <w:sz w:val="24"/>
          <w:szCs w:val="24"/>
        </w:rPr>
        <w:tab/>
      </w:r>
    </w:p>
    <w:p w14:paraId="4785876F" w14:textId="626C9EAE" w:rsidR="00D50B3D" w:rsidRPr="008C3D83" w:rsidRDefault="00BB0C85" w:rsidP="00D50B3D">
      <w:pPr>
        <w:spacing w:after="0" w:line="240" w:lineRule="auto"/>
        <w:jc w:val="center"/>
        <w:outlineLvl w:val="0"/>
        <w:rPr>
          <w:rFonts w:cstheme="minorHAnsi"/>
          <w:b/>
          <w:spacing w:val="-20"/>
          <w:sz w:val="24"/>
          <w:szCs w:val="48"/>
        </w:rPr>
      </w:pPr>
      <w:r>
        <w:rPr>
          <w:rFonts w:cstheme="minorHAnsi"/>
          <w:b/>
          <w:sz w:val="26"/>
          <w:szCs w:val="26"/>
          <w:u w:val="single"/>
        </w:rPr>
        <w:t>Gelecek</w:t>
      </w:r>
      <w:r w:rsidR="00D50B3D">
        <w:rPr>
          <w:rFonts w:cstheme="minorHAnsi"/>
          <w:b/>
          <w:sz w:val="26"/>
          <w:szCs w:val="26"/>
          <w:u w:val="single"/>
        </w:rPr>
        <w:t xml:space="preserve"> Sergi</w:t>
      </w:r>
    </w:p>
    <w:p w14:paraId="2EC57A5F" w14:textId="7EED490F" w:rsidR="00D50B3D" w:rsidRPr="00717DE5" w:rsidRDefault="00D50B3D" w:rsidP="00D50B3D">
      <w:pPr>
        <w:spacing w:after="0" w:line="240" w:lineRule="auto"/>
        <w:jc w:val="center"/>
        <w:rPr>
          <w:rFonts w:cstheme="minorHAnsi"/>
          <w:b/>
          <w:sz w:val="32"/>
          <w:szCs w:val="20"/>
        </w:rPr>
      </w:pPr>
      <w:r w:rsidRPr="00717DE5">
        <w:rPr>
          <w:rFonts w:cstheme="minorHAnsi"/>
          <w:b/>
          <w:sz w:val="32"/>
          <w:szCs w:val="20"/>
        </w:rPr>
        <w:t xml:space="preserve">“Meşgul Şehir: İşgal İstanbul’unda </w:t>
      </w:r>
    </w:p>
    <w:p w14:paraId="68A98FDA" w14:textId="7018C865" w:rsidR="00D50B3D" w:rsidRPr="0063722C" w:rsidRDefault="00D50B3D" w:rsidP="00D50B3D">
      <w:pPr>
        <w:spacing w:after="0" w:line="240" w:lineRule="auto"/>
        <w:jc w:val="center"/>
        <w:rPr>
          <w:rFonts w:cstheme="minorHAnsi"/>
          <w:b/>
          <w:szCs w:val="14"/>
        </w:rPr>
      </w:pPr>
      <w:r w:rsidRPr="00717DE5">
        <w:rPr>
          <w:rFonts w:cstheme="minorHAnsi"/>
          <w:b/>
          <w:sz w:val="32"/>
          <w:szCs w:val="20"/>
        </w:rPr>
        <w:t xml:space="preserve">Siyaset ve Gündelik Hayat, 1918–1923” </w:t>
      </w:r>
    </w:p>
    <w:p w14:paraId="4DF7AA2B" w14:textId="7F012BE5" w:rsidR="00D50B3D" w:rsidRPr="008C3D83" w:rsidRDefault="00D50B3D" w:rsidP="00D50B3D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63722C">
        <w:rPr>
          <w:rFonts w:cstheme="minorHAnsi"/>
          <w:b/>
          <w:bCs/>
          <w:sz w:val="18"/>
          <w:szCs w:val="18"/>
        </w:rPr>
        <w:br/>
      </w:r>
      <w:r>
        <w:rPr>
          <w:rFonts w:cstheme="minorHAnsi"/>
          <w:b/>
          <w:bCs/>
          <w:sz w:val="24"/>
          <w:szCs w:val="24"/>
        </w:rPr>
        <w:t>10 Ocak</w:t>
      </w:r>
      <w:r w:rsidRPr="008C3D83">
        <w:rPr>
          <w:rFonts w:cstheme="minorHAnsi"/>
          <w:b/>
          <w:bCs/>
          <w:sz w:val="24"/>
          <w:szCs w:val="24"/>
        </w:rPr>
        <w:t xml:space="preserve"> </w:t>
      </w:r>
      <w:r w:rsidRPr="00071E49">
        <w:rPr>
          <w:rFonts w:cstheme="minorHAnsi"/>
          <w:b/>
          <w:bCs/>
          <w:sz w:val="24"/>
          <w:szCs w:val="24"/>
        </w:rPr>
        <w:t xml:space="preserve">– </w:t>
      </w:r>
      <w:r w:rsidR="00FA0DC4" w:rsidRPr="00071E49">
        <w:rPr>
          <w:rFonts w:cstheme="minorHAnsi"/>
          <w:b/>
          <w:bCs/>
          <w:sz w:val="24"/>
          <w:szCs w:val="24"/>
        </w:rPr>
        <w:t>26 Aralık 2023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17C92AE1" w14:textId="77777777" w:rsidR="0001175D" w:rsidRPr="0063722C" w:rsidRDefault="0001175D" w:rsidP="00D50B3D">
      <w:pPr>
        <w:spacing w:after="0" w:line="240" w:lineRule="auto"/>
        <w:rPr>
          <w:rFonts w:ascii="Calibri" w:hAnsi="Calibri" w:cs="Arial"/>
          <w:sz w:val="10"/>
          <w:szCs w:val="10"/>
        </w:rPr>
      </w:pPr>
    </w:p>
    <w:p w14:paraId="1AA1763E" w14:textId="647443BF" w:rsidR="00A95AB2" w:rsidRPr="00884B90" w:rsidRDefault="00A95AB2" w:rsidP="00D50B3D">
      <w:pPr>
        <w:jc w:val="both"/>
        <w:rPr>
          <w:rFonts w:ascii="Calibri" w:hAnsi="Calibri" w:cs="Calibri"/>
          <w:b/>
          <w:bCs/>
          <w:iCs/>
          <w:sz w:val="24"/>
          <w:szCs w:val="24"/>
        </w:rPr>
      </w:pPr>
      <w:r w:rsidRPr="00884B90">
        <w:rPr>
          <w:rFonts w:ascii="Calibri" w:hAnsi="Calibri" w:cs="Calibri"/>
          <w:b/>
          <w:color w:val="000000" w:themeColor="text1"/>
          <w:sz w:val="24"/>
          <w:szCs w:val="24"/>
        </w:rPr>
        <w:t>İstanbul Araştırmaları Enstitüsü</w:t>
      </w:r>
      <w:r w:rsidR="00D50B3D" w:rsidRPr="00884B90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Pr="00884B90">
        <w:rPr>
          <w:rFonts w:ascii="Calibri" w:hAnsi="Calibri" w:cs="Calibri"/>
          <w:b/>
          <w:color w:val="000000" w:themeColor="text1"/>
          <w:sz w:val="24"/>
          <w:szCs w:val="24"/>
        </w:rPr>
        <w:t>2023’e</w:t>
      </w:r>
      <w:r w:rsidR="00D50B3D" w:rsidRPr="00884B90">
        <w:rPr>
          <w:rFonts w:ascii="Calibri" w:hAnsi="Calibri" w:cs="Calibri"/>
          <w:b/>
          <w:color w:val="000000" w:themeColor="text1"/>
          <w:sz w:val="24"/>
          <w:szCs w:val="24"/>
        </w:rPr>
        <w:t>,</w:t>
      </w:r>
      <w:r w:rsidRPr="00884B90">
        <w:rPr>
          <w:rFonts w:ascii="Calibri" w:hAnsi="Calibri" w:cs="Calibri"/>
          <w:b/>
          <w:color w:val="000000" w:themeColor="text1"/>
          <w:sz w:val="24"/>
          <w:szCs w:val="24"/>
        </w:rPr>
        <w:t xml:space="preserve"> Cumhuriyet’in kuruluşunun hemen öncesini, </w:t>
      </w:r>
      <w:r w:rsidR="00D50E2F">
        <w:rPr>
          <w:rFonts w:ascii="Calibri" w:hAnsi="Calibri" w:cs="Calibri"/>
          <w:b/>
          <w:color w:val="000000" w:themeColor="text1"/>
          <w:sz w:val="24"/>
          <w:szCs w:val="24"/>
        </w:rPr>
        <w:t xml:space="preserve">İstanbul’un </w:t>
      </w:r>
      <w:r w:rsidRPr="00884B90">
        <w:rPr>
          <w:rFonts w:ascii="Calibri" w:hAnsi="Calibri" w:cs="Calibri"/>
          <w:b/>
          <w:color w:val="000000" w:themeColor="text1"/>
          <w:sz w:val="24"/>
          <w:szCs w:val="24"/>
        </w:rPr>
        <w:t xml:space="preserve">işgal yıllarını mercek altına alan bir sergiyle giriyor. Cumhuriyet’in 100. yılında, 10 Ocak 2023 tarihinde açılacak olan sergi </w:t>
      </w:r>
      <w:r w:rsidRPr="00884B90">
        <w:rPr>
          <w:rFonts w:ascii="Calibri" w:hAnsi="Calibri" w:cs="Calibri"/>
          <w:b/>
          <w:iCs/>
          <w:sz w:val="24"/>
          <w:szCs w:val="24"/>
        </w:rPr>
        <w:t xml:space="preserve">“Meşgul Şehir: </w:t>
      </w:r>
      <w:r w:rsidRPr="00884B90">
        <w:rPr>
          <w:rFonts w:ascii="Calibri" w:hAnsi="Calibri" w:cs="Calibri"/>
          <w:b/>
          <w:bCs/>
          <w:iCs/>
          <w:sz w:val="24"/>
          <w:szCs w:val="24"/>
        </w:rPr>
        <w:t>İşgal İstanbul’unda Siyaset ve Gündelik Hayat, 1918–1923</w:t>
      </w:r>
      <w:r w:rsidRPr="00884B90">
        <w:rPr>
          <w:rFonts w:ascii="Calibri" w:hAnsi="Calibri" w:cs="Calibri"/>
          <w:b/>
          <w:iCs/>
          <w:sz w:val="24"/>
          <w:szCs w:val="24"/>
        </w:rPr>
        <w:t>”</w:t>
      </w:r>
      <w:r w:rsidRPr="00884B90">
        <w:rPr>
          <w:rFonts w:ascii="Calibri" w:hAnsi="Calibri" w:cs="Calibri"/>
          <w:b/>
          <w:i/>
          <w:sz w:val="24"/>
          <w:szCs w:val="24"/>
        </w:rPr>
        <w:t xml:space="preserve"> </w:t>
      </w:r>
      <w:r w:rsidRPr="00884B90">
        <w:rPr>
          <w:rFonts w:ascii="Calibri" w:hAnsi="Calibri" w:cs="Calibri"/>
          <w:b/>
          <w:iCs/>
          <w:sz w:val="24"/>
          <w:szCs w:val="24"/>
        </w:rPr>
        <w:t>adını taşıyor; kentin yaşamında sıra dışı, çalkantılı bir dönemi zengin bir arşiv çalışması</w:t>
      </w:r>
      <w:r w:rsidR="00D50E2F">
        <w:rPr>
          <w:rFonts w:ascii="Calibri" w:hAnsi="Calibri" w:cs="Calibri"/>
          <w:b/>
          <w:iCs/>
          <w:sz w:val="24"/>
          <w:szCs w:val="24"/>
        </w:rPr>
        <w:t xml:space="preserve"> eşliğinde</w:t>
      </w:r>
      <w:r w:rsidRPr="00884B90">
        <w:rPr>
          <w:rFonts w:ascii="Calibri" w:hAnsi="Calibri" w:cs="Calibri"/>
          <w:b/>
          <w:iCs/>
          <w:sz w:val="24"/>
          <w:szCs w:val="24"/>
        </w:rPr>
        <w:t xml:space="preserve"> </w:t>
      </w:r>
      <w:r w:rsidR="00D50E2F">
        <w:rPr>
          <w:rFonts w:ascii="Calibri" w:hAnsi="Calibri" w:cs="Calibri"/>
          <w:b/>
          <w:iCs/>
          <w:sz w:val="24"/>
          <w:szCs w:val="24"/>
        </w:rPr>
        <w:t>anlatıyor</w:t>
      </w:r>
      <w:r w:rsidRPr="00884B90">
        <w:rPr>
          <w:rFonts w:ascii="Calibri" w:hAnsi="Calibri" w:cs="Calibri"/>
          <w:b/>
          <w:iCs/>
          <w:sz w:val="24"/>
          <w:szCs w:val="24"/>
        </w:rPr>
        <w:t xml:space="preserve">. </w:t>
      </w:r>
    </w:p>
    <w:p w14:paraId="1AAF535C" w14:textId="1829E76E" w:rsidR="00A95AB2" w:rsidRPr="00884B90" w:rsidRDefault="00A95AB2" w:rsidP="00D50B3D">
      <w:pPr>
        <w:jc w:val="both"/>
        <w:rPr>
          <w:rFonts w:ascii="Calibri" w:hAnsi="Calibri" w:cs="Calibri"/>
        </w:rPr>
      </w:pPr>
      <w:r w:rsidRPr="00884B90">
        <w:rPr>
          <w:rFonts w:ascii="Calibri" w:hAnsi="Calibri" w:cs="Calibri"/>
          <w:b/>
          <w:bCs/>
          <w:color w:val="000000" w:themeColor="text1"/>
        </w:rPr>
        <w:t>Suna ve İnan Kıraç Vakfı</w:t>
      </w:r>
      <w:r w:rsidRPr="00884B90">
        <w:rPr>
          <w:rFonts w:ascii="Calibri" w:hAnsi="Calibri" w:cs="Calibri"/>
          <w:color w:val="000000" w:themeColor="text1"/>
        </w:rPr>
        <w:t xml:space="preserve"> </w:t>
      </w:r>
      <w:r w:rsidRPr="00884B90">
        <w:rPr>
          <w:rFonts w:ascii="Calibri" w:hAnsi="Calibri" w:cs="Calibri"/>
          <w:b/>
          <w:color w:val="000000" w:themeColor="text1"/>
        </w:rPr>
        <w:t>İstanbul Araştırmaları Enstitüsü</w:t>
      </w:r>
      <w:r w:rsidRPr="00884B90">
        <w:rPr>
          <w:rFonts w:ascii="Calibri" w:hAnsi="Calibri" w:cs="Calibri"/>
          <w:bCs/>
          <w:color w:val="000000" w:themeColor="text1"/>
        </w:rPr>
        <w:t>’nün</w:t>
      </w:r>
      <w:r w:rsidRPr="00884B90">
        <w:rPr>
          <w:rFonts w:ascii="Calibri" w:hAnsi="Calibri" w:cs="Calibri"/>
          <w:b/>
          <w:color w:val="000000" w:themeColor="text1"/>
        </w:rPr>
        <w:t xml:space="preserve"> </w:t>
      </w:r>
      <w:r w:rsidRPr="00884B90">
        <w:rPr>
          <w:rFonts w:ascii="Calibri" w:hAnsi="Calibri" w:cs="Calibri"/>
          <w:color w:val="000000" w:themeColor="text1"/>
        </w:rPr>
        <w:t xml:space="preserve">yeni </w:t>
      </w:r>
      <w:r w:rsidRPr="00884B90">
        <w:rPr>
          <w:rFonts w:ascii="Calibri" w:hAnsi="Calibri" w:cs="Calibri"/>
        </w:rPr>
        <w:t>sergisi, Birinci Dünya Savaşı</w:t>
      </w:r>
      <w:r w:rsidR="00D50B3D" w:rsidRPr="00884B90">
        <w:rPr>
          <w:rFonts w:ascii="Calibri" w:hAnsi="Calibri" w:cs="Calibri"/>
        </w:rPr>
        <w:t>’</w:t>
      </w:r>
      <w:r w:rsidRPr="00884B90">
        <w:rPr>
          <w:rFonts w:ascii="Calibri" w:hAnsi="Calibri" w:cs="Calibri"/>
        </w:rPr>
        <w:t xml:space="preserve">nın ardından İngiliz, Fransız ve İtalyan orduları tarafından işgale uğrayan İstanbul’u yazılı ve görsel arşivlerin ışığında izleyiciye aktarıyor. Kasım </w:t>
      </w:r>
      <w:proofErr w:type="gramStart"/>
      <w:r w:rsidRPr="00884B90">
        <w:rPr>
          <w:rFonts w:ascii="Calibri" w:hAnsi="Calibri" w:cs="Calibri"/>
        </w:rPr>
        <w:t>191</w:t>
      </w:r>
      <w:r w:rsidR="00F55716">
        <w:rPr>
          <w:rFonts w:ascii="Calibri" w:hAnsi="Calibri" w:cs="Calibri"/>
        </w:rPr>
        <w:t>8</w:t>
      </w:r>
      <w:r w:rsidR="00884B90" w:rsidRPr="00884B90">
        <w:rPr>
          <w:rFonts w:ascii="Calibri" w:hAnsi="Calibri" w:cs="Calibri"/>
        </w:rPr>
        <w:t xml:space="preserve"> </w:t>
      </w:r>
      <w:r w:rsidRPr="00884B90">
        <w:rPr>
          <w:rFonts w:ascii="Calibri" w:hAnsi="Calibri" w:cs="Calibri"/>
        </w:rPr>
        <w:t>-</w:t>
      </w:r>
      <w:proofErr w:type="gramEnd"/>
      <w:r w:rsidR="00884B90" w:rsidRPr="00884B90">
        <w:rPr>
          <w:rFonts w:ascii="Calibri" w:hAnsi="Calibri" w:cs="Calibri"/>
        </w:rPr>
        <w:t xml:space="preserve"> </w:t>
      </w:r>
      <w:r w:rsidRPr="00884B90">
        <w:rPr>
          <w:rFonts w:ascii="Calibri" w:hAnsi="Calibri" w:cs="Calibri"/>
        </w:rPr>
        <w:t xml:space="preserve">Ekim 1923 arasında, yaklaşık </w:t>
      </w:r>
      <w:r w:rsidR="00884B90" w:rsidRPr="00884B90">
        <w:rPr>
          <w:rFonts w:ascii="Calibri" w:hAnsi="Calibri" w:cs="Calibri"/>
        </w:rPr>
        <w:t>beş</w:t>
      </w:r>
      <w:r w:rsidRPr="00884B90">
        <w:rPr>
          <w:rFonts w:ascii="Calibri" w:hAnsi="Calibri" w:cs="Calibri"/>
        </w:rPr>
        <w:t xml:space="preserve"> yıl süren işgal</w:t>
      </w:r>
      <w:r w:rsidR="00FA0DC4">
        <w:rPr>
          <w:rFonts w:ascii="Calibri" w:hAnsi="Calibri" w:cs="Calibri"/>
        </w:rPr>
        <w:t>;</w:t>
      </w:r>
      <w:r w:rsidRPr="00884B90">
        <w:rPr>
          <w:rFonts w:ascii="Calibri" w:hAnsi="Calibri" w:cs="Calibri"/>
        </w:rPr>
        <w:t xml:space="preserve"> sergide, askeri, sosyal ve kültürel boyutlarıyla ele alınıyor. </w:t>
      </w:r>
      <w:r w:rsidRPr="00582AE4">
        <w:rPr>
          <w:rFonts w:ascii="Calibri" w:hAnsi="Calibri" w:cs="Calibri"/>
          <w:b/>
          <w:i/>
        </w:rPr>
        <w:t xml:space="preserve">Meşgul Şehir: </w:t>
      </w:r>
      <w:r w:rsidRPr="00582AE4">
        <w:rPr>
          <w:rFonts w:ascii="Calibri" w:hAnsi="Calibri" w:cs="Calibri"/>
          <w:b/>
          <w:bCs/>
          <w:i/>
        </w:rPr>
        <w:t>İşgal İstanbul’unda Siyaset ve Gündelik Hayat, 1918–192</w:t>
      </w:r>
      <w:r w:rsidR="00582AE4" w:rsidRPr="00582AE4">
        <w:rPr>
          <w:rFonts w:ascii="Calibri" w:hAnsi="Calibri" w:cs="Calibri"/>
          <w:b/>
          <w:i/>
        </w:rPr>
        <w:t>3</w:t>
      </w:r>
      <w:r w:rsidR="00884B90" w:rsidRPr="00884B90">
        <w:rPr>
          <w:rFonts w:ascii="Calibri" w:hAnsi="Calibri" w:cs="Calibri"/>
          <w:b/>
          <w:iCs/>
        </w:rPr>
        <w:t xml:space="preserve"> </w:t>
      </w:r>
      <w:r w:rsidR="00884B90" w:rsidRPr="00884B90">
        <w:rPr>
          <w:rFonts w:ascii="Calibri" w:hAnsi="Calibri" w:cs="Calibri"/>
          <w:bCs/>
          <w:iCs/>
        </w:rPr>
        <w:t>başlıklı sergi,</w:t>
      </w:r>
      <w:r w:rsidRPr="00884B90">
        <w:rPr>
          <w:rFonts w:ascii="Calibri" w:hAnsi="Calibri" w:cs="Calibri"/>
          <w:b/>
          <w:i/>
        </w:rPr>
        <w:t xml:space="preserve"> </w:t>
      </w:r>
      <w:r w:rsidRPr="00884B90">
        <w:rPr>
          <w:rFonts w:ascii="Calibri" w:hAnsi="Calibri" w:cs="Calibri"/>
          <w:b/>
          <w:bCs/>
        </w:rPr>
        <w:t xml:space="preserve">Daniel-Joseph </w:t>
      </w:r>
      <w:proofErr w:type="spellStart"/>
      <w:r w:rsidRPr="00884B90">
        <w:rPr>
          <w:rFonts w:ascii="Calibri" w:hAnsi="Calibri" w:cs="Calibri"/>
          <w:b/>
          <w:bCs/>
        </w:rPr>
        <w:t>MacArthur-Seal</w:t>
      </w:r>
      <w:proofErr w:type="spellEnd"/>
      <w:r w:rsidRPr="00884B90">
        <w:rPr>
          <w:rFonts w:ascii="Calibri" w:hAnsi="Calibri" w:cs="Calibri"/>
          <w:b/>
          <w:bCs/>
        </w:rPr>
        <w:t xml:space="preserve"> </w:t>
      </w:r>
      <w:r w:rsidRPr="00884B90">
        <w:rPr>
          <w:rFonts w:ascii="Calibri" w:hAnsi="Calibri" w:cs="Calibri"/>
        </w:rPr>
        <w:t>ve</w:t>
      </w:r>
      <w:r w:rsidRPr="00884B90">
        <w:rPr>
          <w:rFonts w:ascii="Calibri" w:hAnsi="Calibri" w:cs="Calibri"/>
          <w:b/>
          <w:bCs/>
        </w:rPr>
        <w:t xml:space="preserve"> Gizem </w:t>
      </w:r>
      <w:proofErr w:type="spellStart"/>
      <w:r w:rsidRPr="00884B90">
        <w:rPr>
          <w:rFonts w:ascii="Calibri" w:hAnsi="Calibri" w:cs="Calibri"/>
          <w:b/>
          <w:bCs/>
        </w:rPr>
        <w:t>Tongo</w:t>
      </w:r>
      <w:r w:rsidR="00884B90" w:rsidRPr="00884B90">
        <w:rPr>
          <w:rFonts w:ascii="Calibri" w:hAnsi="Calibri" w:cs="Calibri"/>
        </w:rPr>
        <w:t>’nun</w:t>
      </w:r>
      <w:proofErr w:type="spellEnd"/>
      <w:r w:rsidRPr="00884B90">
        <w:rPr>
          <w:rFonts w:ascii="Calibri" w:hAnsi="Calibri" w:cs="Calibri"/>
        </w:rPr>
        <w:t xml:space="preserve"> küratörlüğünde, uluslararası bir danışma kuruluyla birlikte hazırlandı.</w:t>
      </w:r>
      <w:r w:rsidRPr="00884B90">
        <w:t xml:space="preserve"> </w:t>
      </w:r>
      <w:r w:rsidRPr="00884B90">
        <w:rPr>
          <w:rFonts w:ascii="Calibri" w:hAnsi="Calibri" w:cs="Calibri"/>
        </w:rPr>
        <w:t>İstanbul Araştırmaları Enstitüsü arşivinin yanı sıra</w:t>
      </w:r>
      <w:r w:rsidR="00884B90" w:rsidRPr="00884B90">
        <w:rPr>
          <w:rFonts w:ascii="Calibri" w:hAnsi="Calibri" w:cs="Calibri"/>
        </w:rPr>
        <w:t>,</w:t>
      </w:r>
      <w:r w:rsidRPr="00884B90">
        <w:rPr>
          <w:rFonts w:ascii="Calibri" w:hAnsi="Calibri" w:cs="Calibri"/>
        </w:rPr>
        <w:t xml:space="preserve"> Türkiye, Fransa, İngiltere, Yunanistan, Ermenistan ve Rusya’daki çeşitli kütüphane, arşiv ve koleksiyonlardan seçilmiş, birçoğu ilk kez sergilenecek belgeler arasında, resm</w:t>
      </w:r>
      <w:r w:rsidR="00884B90" w:rsidRPr="00884B90">
        <w:rPr>
          <w:rFonts w:ascii="Calibri" w:hAnsi="Calibri" w:cs="Calibri"/>
        </w:rPr>
        <w:t>i</w:t>
      </w:r>
      <w:r w:rsidRPr="00884B90">
        <w:rPr>
          <w:rFonts w:ascii="Calibri" w:hAnsi="Calibri" w:cs="Calibri"/>
        </w:rPr>
        <w:t xml:space="preserve"> yazışmalardan resimlere, film ve fotoğraflara, bir dizi yazılı ve görsel malzeme yer alıyor.</w:t>
      </w:r>
    </w:p>
    <w:p w14:paraId="531DAF49" w14:textId="77777777" w:rsidR="00A95AB2" w:rsidRPr="00884B90" w:rsidRDefault="00A95AB2" w:rsidP="00D50B3D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884B90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>Kim kalacak, kim yönetecek</w:t>
      </w:r>
    </w:p>
    <w:p w14:paraId="6693CFF5" w14:textId="15EF2566" w:rsidR="00F55716" w:rsidRPr="00071E49" w:rsidRDefault="00582AE4" w:rsidP="00071E49">
      <w:pPr>
        <w:jc w:val="both"/>
        <w:rPr>
          <w:rFonts w:cstheme="minorHAnsi"/>
          <w:color w:val="000000"/>
        </w:rPr>
      </w:pPr>
      <w:r w:rsidRPr="00071E49">
        <w:rPr>
          <w:rFonts w:cstheme="minorHAnsi"/>
          <w:i/>
          <w:iCs/>
        </w:rPr>
        <w:t>Meşgul Şehir</w:t>
      </w:r>
      <w:r w:rsidR="00A95AB2" w:rsidRPr="00071E49">
        <w:rPr>
          <w:rFonts w:cstheme="minorHAnsi"/>
        </w:rPr>
        <w:t>, işgal yılları boyunca yalnızca siyasal anlamda değil, toplumsal ve kültürel anlamda da sürekli bir hareketlilik halinde olan İstanbul</w:t>
      </w:r>
      <w:r w:rsidRPr="00071E49">
        <w:rPr>
          <w:rFonts w:cstheme="minorHAnsi"/>
        </w:rPr>
        <w:t>’</w:t>
      </w:r>
      <w:r w:rsidR="00A95AB2" w:rsidRPr="00071E49">
        <w:rPr>
          <w:rFonts w:cstheme="minorHAnsi"/>
        </w:rPr>
        <w:t xml:space="preserve">a ayna tutuyor. İstanbul o yıllarda </w:t>
      </w:r>
      <w:r w:rsidR="009C1C86" w:rsidRPr="00071E49">
        <w:rPr>
          <w:rFonts w:cstheme="minorHAnsi"/>
        </w:rPr>
        <w:t xml:space="preserve">kelimenin her anlamıyla </w:t>
      </w:r>
      <w:r w:rsidR="009C1C86" w:rsidRPr="00071E49">
        <w:rPr>
          <w:rFonts w:cstheme="minorHAnsi"/>
          <w:b/>
          <w:i/>
        </w:rPr>
        <w:t>meşgul</w:t>
      </w:r>
      <w:r w:rsidR="009C1C86" w:rsidRPr="00071E49">
        <w:rPr>
          <w:rFonts w:cstheme="minorHAnsi"/>
          <w:i/>
        </w:rPr>
        <w:t xml:space="preserve"> </w:t>
      </w:r>
      <w:r w:rsidR="009C1C86" w:rsidRPr="00071E49">
        <w:rPr>
          <w:rFonts w:cstheme="minorHAnsi"/>
        </w:rPr>
        <w:t>[Ar. Başkası tarafından kullanılır, işletilir, çalıştırılır durumda olan, tutulmuş, işgal edilmiş] bir şehir</w:t>
      </w:r>
      <w:r w:rsidR="00A95AB2" w:rsidRPr="00071E49">
        <w:rPr>
          <w:rFonts w:cstheme="minorHAnsi"/>
        </w:rPr>
        <w:t xml:space="preserve">di. </w:t>
      </w:r>
      <w:r w:rsidR="00F55716" w:rsidRPr="00071E49">
        <w:rPr>
          <w:rFonts w:cstheme="minorHAnsi"/>
        </w:rPr>
        <w:t>Kimin kentte kalacağı ve kenti kimin yöneteceği söylenti ve spekülasyon konularıydı ve bunlar İtilaf devletleri başkanlarının, birbirini izleyen Osmanlı kabinelerinin ve Ankara Hükümeti’nin çelişen beyanlarıyla daha da şiddetleniyordu.</w:t>
      </w:r>
    </w:p>
    <w:p w14:paraId="51AB8736" w14:textId="3D3C042B" w:rsidR="00F55716" w:rsidRPr="00071E49" w:rsidRDefault="00F55716" w:rsidP="00071E49">
      <w:pPr>
        <w:jc w:val="both"/>
        <w:rPr>
          <w:rFonts w:cstheme="minorHAnsi"/>
        </w:rPr>
      </w:pPr>
      <w:r w:rsidRPr="00071E49">
        <w:rPr>
          <w:rFonts w:cstheme="minorHAnsi"/>
        </w:rPr>
        <w:t>Şehrin sakinleri, şiddeti ve işgali protesto eden kitlesel eylemlere; daha iyi ücret ve koşullara erişmek umuduyla yapılan ve tramvay, vapur</w:t>
      </w:r>
      <w:r w:rsidR="00BB0C85">
        <w:rPr>
          <w:rFonts w:cstheme="minorHAnsi"/>
        </w:rPr>
        <w:t>,</w:t>
      </w:r>
      <w:r w:rsidRPr="00071E49">
        <w:rPr>
          <w:rFonts w:cstheme="minorHAnsi"/>
        </w:rPr>
        <w:t xml:space="preserve"> havagazı hizmetlerini felç eden grevlere; savaş suçu işlemekle, yahut da İtilaf devletlerine veya padişaha karşı gelmekle suçlanan subay ve görevlilerin evine yapılan seher vakti baskınlarına; kahvehane müdavimlerinin silah ve yasak neşriyat nedeniyle aranma ve tutuklanmasına; İtilaf devletlerinin askerleriyle siviller arasında barlarda ve genelevlerde kopan kavgalara; silahlı çetelerce işlenen cinayetlere, linçlere ve adam kaçırmalara tanık oluyor </w:t>
      </w:r>
      <w:r w:rsidR="00BB0C85">
        <w:rPr>
          <w:rFonts w:cstheme="minorHAnsi"/>
        </w:rPr>
        <w:t>veya</w:t>
      </w:r>
      <w:r w:rsidRPr="00071E49">
        <w:rPr>
          <w:rFonts w:cstheme="minorHAnsi"/>
        </w:rPr>
        <w:t xml:space="preserve"> katılıyordu. Bu çalkantının ortasında insanlar hayatlarını ve başkalarınınkini iyileştirmek için çabalamaya devam ediyordu. Okullar, kurumlar ve cemaat dernekleri kuruluyor; muhtelif yetenekli kişilerin ve hamilerin katkılarıyla konserler ve sergiler düzenleniyor; yeni siyasal, edebi ve sanatsal fikirler canlı basın ve yayın hayatının sayfalarını renklendiriyor; hayır kurumları mültecilere, savaş malullerine, yetimlere ve kentin yoksullarına destek olmak için para topluyordu.</w:t>
      </w:r>
    </w:p>
    <w:p w14:paraId="44D576E5" w14:textId="740A17F1" w:rsidR="00F55716" w:rsidRDefault="00F55716" w:rsidP="00071E49">
      <w:pPr>
        <w:spacing w:after="0"/>
        <w:jc w:val="both"/>
        <w:rPr>
          <w:rFonts w:cstheme="minorHAnsi"/>
        </w:rPr>
      </w:pPr>
      <w:r w:rsidRPr="00071E49">
        <w:rPr>
          <w:rFonts w:cstheme="minorHAnsi"/>
        </w:rPr>
        <w:t>İşgal 1923 yılının Ekim ayında sona erdiğinde, Türkiye Cumhuriyeti kurulmak ve şehir bambaşka bir döneme girmek üzereydi.</w:t>
      </w:r>
    </w:p>
    <w:p w14:paraId="42457621" w14:textId="7DD1BA4F" w:rsidR="0063722C" w:rsidRPr="0063722C" w:rsidRDefault="0063722C" w:rsidP="00071E49">
      <w:pPr>
        <w:spacing w:after="0"/>
        <w:jc w:val="both"/>
        <w:rPr>
          <w:rFonts w:cstheme="minorHAnsi"/>
          <w:b/>
          <w:bCs/>
          <w:i/>
          <w:iCs/>
        </w:rPr>
      </w:pPr>
    </w:p>
    <w:p w14:paraId="71E55F3C" w14:textId="4A512F0E" w:rsidR="0063722C" w:rsidRPr="0063722C" w:rsidRDefault="0063722C" w:rsidP="0063722C">
      <w:pPr>
        <w:spacing w:after="0"/>
        <w:jc w:val="both"/>
        <w:rPr>
          <w:rFonts w:cstheme="minorHAnsi"/>
        </w:rPr>
      </w:pPr>
      <w:r w:rsidRPr="0063722C">
        <w:rPr>
          <w:rFonts w:cstheme="minorHAnsi"/>
          <w:b/>
          <w:bCs/>
          <w:i/>
          <w:iCs/>
        </w:rPr>
        <w:t>Meşgul Şehir: İşgal İstanbul</w:t>
      </w:r>
      <w:r>
        <w:rPr>
          <w:rFonts w:cstheme="minorHAnsi"/>
          <w:b/>
          <w:bCs/>
          <w:i/>
          <w:iCs/>
        </w:rPr>
        <w:t>’</w:t>
      </w:r>
      <w:r w:rsidRPr="0063722C">
        <w:rPr>
          <w:rFonts w:cstheme="minorHAnsi"/>
          <w:b/>
          <w:bCs/>
          <w:i/>
          <w:iCs/>
        </w:rPr>
        <w:t>unda</w:t>
      </w:r>
      <w:r w:rsidRPr="0063722C">
        <w:rPr>
          <w:rFonts w:cstheme="minorHAnsi"/>
          <w:b/>
          <w:bCs/>
          <w:i/>
          <w:iCs/>
        </w:rPr>
        <w:t xml:space="preserve"> </w:t>
      </w:r>
      <w:r w:rsidRPr="0063722C">
        <w:rPr>
          <w:rFonts w:cstheme="minorHAnsi"/>
          <w:b/>
          <w:bCs/>
          <w:i/>
          <w:iCs/>
        </w:rPr>
        <w:t>Siyaset ve Gündelik Hayat, 1918–1923</w:t>
      </w:r>
      <w:r>
        <w:rPr>
          <w:rFonts w:cstheme="minorHAnsi"/>
          <w:b/>
          <w:bCs/>
          <w:i/>
          <w:iCs/>
        </w:rPr>
        <w:t xml:space="preserve"> </w:t>
      </w:r>
      <w:r>
        <w:rPr>
          <w:rFonts w:cstheme="minorHAnsi"/>
        </w:rPr>
        <w:t xml:space="preserve">başlıklı sergi, </w:t>
      </w:r>
      <w:r w:rsidRPr="0063722C">
        <w:rPr>
          <w:rFonts w:cstheme="minorHAnsi"/>
          <w:b/>
          <w:bCs/>
        </w:rPr>
        <w:t>10 Ocak – 26 Aralık 2023</w:t>
      </w:r>
      <w:r>
        <w:rPr>
          <w:rFonts w:cstheme="minorHAnsi"/>
        </w:rPr>
        <w:t xml:space="preserve"> tarihleri arasında Beyoğlu, Tepebaşı’ndaki </w:t>
      </w:r>
      <w:r w:rsidRPr="0063722C">
        <w:rPr>
          <w:rFonts w:cstheme="minorHAnsi"/>
          <w:b/>
          <w:bCs/>
        </w:rPr>
        <w:t>İstanbul Araştırmaları Enstitüsü</w:t>
      </w:r>
      <w:r>
        <w:rPr>
          <w:rFonts w:cstheme="minorHAnsi"/>
        </w:rPr>
        <w:t>’nde ziyarete açık olacak.</w:t>
      </w:r>
    </w:p>
    <w:p w14:paraId="63CCDF50" w14:textId="77777777" w:rsidR="00582AE4" w:rsidRDefault="00582AE4" w:rsidP="00582AE4">
      <w:pPr>
        <w:spacing w:after="0"/>
        <w:jc w:val="both"/>
        <w:rPr>
          <w:rFonts w:ascii="Calibri" w:hAnsi="Calibri" w:cs="Calibri"/>
        </w:rPr>
      </w:pPr>
    </w:p>
    <w:p w14:paraId="5CF98315" w14:textId="77777777" w:rsidR="00582AE4" w:rsidRDefault="00582AE4" w:rsidP="00582AE4">
      <w:pPr>
        <w:pStyle w:val="AralkYok"/>
        <w:spacing w:after="240"/>
        <w:jc w:val="both"/>
        <w:rPr>
          <w:rFonts w:cs="Calibri"/>
          <w:b/>
          <w:bCs/>
          <w:i/>
          <w:iCs/>
          <w:color w:val="C00000"/>
          <w:sz w:val="20"/>
        </w:rPr>
      </w:pPr>
      <w:r w:rsidRPr="00884B90">
        <w:rPr>
          <w:rFonts w:cs="Calibri"/>
          <w:b/>
          <w:bCs/>
          <w:i/>
          <w:iCs/>
          <w:color w:val="C00000"/>
          <w:sz w:val="20"/>
        </w:rPr>
        <w:lastRenderedPageBreak/>
        <w:t>Beyoğlu Tepebaşı’ndaki İstanbul Araştırmaları Enstitüsü Galerisi, Pazar günleri hariç haftanın her günü 10.00 – 19.00 saatleri arasında gezilebilir</w:t>
      </w:r>
      <w:r>
        <w:rPr>
          <w:rFonts w:cs="Calibri"/>
          <w:b/>
          <w:bCs/>
          <w:i/>
          <w:iCs/>
          <w:color w:val="C00000"/>
          <w:sz w:val="20"/>
        </w:rPr>
        <w:t xml:space="preserve">. </w:t>
      </w:r>
    </w:p>
    <w:p w14:paraId="38306EE3" w14:textId="5EE6F2B2" w:rsidR="00582AE4" w:rsidRPr="00582AE4" w:rsidRDefault="00582AE4" w:rsidP="00582AE4">
      <w:pPr>
        <w:pStyle w:val="AralkYok"/>
        <w:spacing w:after="240"/>
        <w:jc w:val="both"/>
        <w:rPr>
          <w:rFonts w:cs="Calibri"/>
          <w:b/>
          <w:bCs/>
          <w:i/>
          <w:iCs/>
          <w:color w:val="C00000"/>
          <w:sz w:val="20"/>
        </w:rPr>
      </w:pPr>
      <w:r w:rsidRPr="00884B90">
        <w:rPr>
          <w:rFonts w:cs="Calibri"/>
          <w:b/>
          <w:bCs/>
          <w:i/>
          <w:iCs/>
          <w:color w:val="C00000"/>
          <w:sz w:val="20"/>
        </w:rPr>
        <w:t xml:space="preserve">İstanbul Araştırmaları Enstitüsü aynı zamanda bir kütüphane! Kütüphane çalışma saatleri hakkında ayrıntılı bilgi için web sitesini ziyaret edebilirsiniz. </w:t>
      </w:r>
      <w:hyperlink r:id="rId7" w:history="1">
        <w:r w:rsidRPr="00582AE4">
          <w:rPr>
            <w:rStyle w:val="Kpr"/>
            <w:rFonts w:cs="Calibri"/>
            <w:b/>
            <w:bCs/>
            <w:i/>
            <w:iCs/>
            <w:color w:val="C00000"/>
            <w:sz w:val="20"/>
          </w:rPr>
          <w:t>http://www.iae.org.tr</w:t>
        </w:r>
      </w:hyperlink>
      <w:r w:rsidRPr="00582AE4">
        <w:rPr>
          <w:rFonts w:cs="Calibri"/>
          <w:b/>
          <w:bCs/>
          <w:i/>
          <w:iCs/>
          <w:color w:val="C00000"/>
          <w:sz w:val="20"/>
        </w:rPr>
        <w:t xml:space="preserve"> </w:t>
      </w:r>
    </w:p>
    <w:p w14:paraId="61B5E10E" w14:textId="77777777" w:rsidR="00A95AB2" w:rsidRPr="0063722C" w:rsidRDefault="00A95AB2" w:rsidP="00A95AB2">
      <w:pPr>
        <w:pStyle w:val="Standard"/>
        <w:tabs>
          <w:tab w:val="left" w:pos="9498"/>
        </w:tabs>
        <w:jc w:val="both"/>
        <w:rPr>
          <w:rFonts w:asciiTheme="minorHAnsi" w:hAnsiTheme="minorHAnsi" w:cstheme="minorHAnsi"/>
          <w:sz w:val="22"/>
          <w:szCs w:val="22"/>
          <w:u w:val="single"/>
          <w:lang w:val="tr-TR"/>
        </w:rPr>
      </w:pPr>
      <w:r w:rsidRPr="0063722C">
        <w:rPr>
          <w:rFonts w:asciiTheme="minorHAnsi" w:hAnsiTheme="minorHAnsi" w:cstheme="minorHAnsi"/>
          <w:b/>
          <w:sz w:val="22"/>
          <w:szCs w:val="22"/>
          <w:u w:val="single"/>
          <w:lang w:val="tr-TR"/>
        </w:rPr>
        <w:t>Detaylı Bilgi:</w:t>
      </w:r>
      <w:r w:rsidRPr="0063722C">
        <w:rPr>
          <w:rFonts w:asciiTheme="minorHAnsi" w:hAnsiTheme="minorHAnsi" w:cstheme="minorHAnsi"/>
          <w:sz w:val="22"/>
          <w:szCs w:val="22"/>
          <w:u w:val="single"/>
          <w:lang w:val="tr-TR"/>
        </w:rPr>
        <w:t xml:space="preserve"> </w:t>
      </w:r>
    </w:p>
    <w:p w14:paraId="1987AF7A" w14:textId="2012EFC0" w:rsidR="00A95AB2" w:rsidRPr="0063722C" w:rsidRDefault="00A95AB2" w:rsidP="00A95AB2">
      <w:pPr>
        <w:pStyle w:val="Default"/>
        <w:rPr>
          <w:rStyle w:val="Kpr"/>
          <w:rFonts w:asciiTheme="minorHAnsi" w:hAnsiTheme="minorHAnsi" w:cstheme="minorHAnsi"/>
          <w:color w:val="auto"/>
          <w:sz w:val="22"/>
          <w:szCs w:val="22"/>
        </w:rPr>
      </w:pPr>
      <w:r w:rsidRPr="0063722C">
        <w:rPr>
          <w:rFonts w:asciiTheme="minorHAnsi" w:hAnsiTheme="minorHAnsi" w:cstheme="minorHAnsi"/>
          <w:color w:val="auto"/>
          <w:sz w:val="22"/>
          <w:szCs w:val="22"/>
        </w:rPr>
        <w:t xml:space="preserve">Amber </w:t>
      </w:r>
      <w:proofErr w:type="gramStart"/>
      <w:r w:rsidRPr="0063722C">
        <w:rPr>
          <w:rFonts w:asciiTheme="minorHAnsi" w:hAnsiTheme="minorHAnsi" w:cstheme="minorHAnsi"/>
          <w:color w:val="auto"/>
          <w:sz w:val="22"/>
          <w:szCs w:val="22"/>
        </w:rPr>
        <w:t>Eroyan -</w:t>
      </w:r>
      <w:proofErr w:type="gramEnd"/>
      <w:r w:rsidRPr="0063722C">
        <w:rPr>
          <w:rFonts w:asciiTheme="minorHAnsi" w:hAnsiTheme="minorHAnsi" w:cstheme="minorHAnsi"/>
          <w:color w:val="auto"/>
          <w:sz w:val="22"/>
          <w:szCs w:val="22"/>
        </w:rPr>
        <w:t xml:space="preserve"> Grup 7 İletişim / </w:t>
      </w:r>
      <w:hyperlink r:id="rId8" w:history="1">
        <w:r w:rsidRPr="0063722C">
          <w:rPr>
            <w:rStyle w:val="Kpr"/>
            <w:rFonts w:asciiTheme="minorHAnsi" w:hAnsiTheme="minorHAnsi" w:cstheme="minorHAnsi"/>
            <w:color w:val="auto"/>
            <w:sz w:val="22"/>
            <w:szCs w:val="22"/>
          </w:rPr>
          <w:t>aeroyan@grup7.com.tr</w:t>
        </w:r>
      </w:hyperlink>
      <w:r w:rsidRPr="0063722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50B3D" w:rsidRPr="0063722C"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63722C">
        <w:rPr>
          <w:rFonts w:asciiTheme="minorHAnsi" w:hAnsiTheme="minorHAnsi" w:cstheme="minorHAnsi"/>
          <w:color w:val="auto"/>
          <w:sz w:val="22"/>
          <w:szCs w:val="22"/>
        </w:rPr>
        <w:t xml:space="preserve">(212) 292 13 13 </w:t>
      </w:r>
    </w:p>
    <w:p w14:paraId="5D7DA2CF" w14:textId="6DA74B09" w:rsidR="00A630DC" w:rsidRPr="0063722C" w:rsidRDefault="00A95AB2" w:rsidP="00D50B3D">
      <w:pPr>
        <w:jc w:val="both"/>
        <w:rPr>
          <w:rFonts w:cstheme="minorHAnsi"/>
          <w:u w:val="single"/>
        </w:rPr>
      </w:pPr>
      <w:r w:rsidRPr="0063722C">
        <w:rPr>
          <w:rFonts w:cstheme="minorHAnsi"/>
        </w:rPr>
        <w:t xml:space="preserve">Damla </w:t>
      </w:r>
      <w:proofErr w:type="spellStart"/>
      <w:proofErr w:type="gramStart"/>
      <w:r w:rsidRPr="0063722C">
        <w:rPr>
          <w:rFonts w:cstheme="minorHAnsi"/>
        </w:rPr>
        <w:t>Pinçe</w:t>
      </w:r>
      <w:proofErr w:type="spellEnd"/>
      <w:r w:rsidRPr="0063722C">
        <w:rPr>
          <w:rFonts w:cstheme="minorHAnsi"/>
        </w:rPr>
        <w:t xml:space="preserve"> -</w:t>
      </w:r>
      <w:proofErr w:type="gramEnd"/>
      <w:r w:rsidRPr="0063722C">
        <w:rPr>
          <w:rFonts w:cstheme="minorHAnsi"/>
        </w:rPr>
        <w:t xml:space="preserve"> Pera Müzesi / </w:t>
      </w:r>
      <w:hyperlink r:id="rId9" w:history="1">
        <w:r w:rsidRPr="0063722C">
          <w:rPr>
            <w:rStyle w:val="Kpr"/>
            <w:rFonts w:cstheme="minorHAnsi"/>
            <w:color w:val="auto"/>
          </w:rPr>
          <w:t>damla.pince@peramuzesi.org.tr</w:t>
        </w:r>
      </w:hyperlink>
      <w:r w:rsidRPr="0063722C">
        <w:rPr>
          <w:rFonts w:cstheme="minorHAnsi"/>
        </w:rPr>
        <w:t xml:space="preserve"> </w:t>
      </w:r>
      <w:r w:rsidR="00D50B3D" w:rsidRPr="0063722C">
        <w:rPr>
          <w:rFonts w:cstheme="minorHAnsi"/>
        </w:rPr>
        <w:t xml:space="preserve">/ </w:t>
      </w:r>
      <w:r w:rsidRPr="0063722C">
        <w:rPr>
          <w:rFonts w:cstheme="minorHAnsi"/>
        </w:rPr>
        <w:t>(212) 334 09 00</w:t>
      </w:r>
    </w:p>
    <w:sectPr w:rsidR="00A630DC" w:rsidRPr="0063722C" w:rsidSect="0063026E">
      <w:headerReference w:type="default" r:id="rId10"/>
      <w:footerReference w:type="default" r:id="rId11"/>
      <w:pgSz w:w="11906" w:h="16838"/>
      <w:pgMar w:top="2066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2EFD6" w14:textId="77777777" w:rsidR="009359B8" w:rsidRDefault="009359B8">
      <w:pPr>
        <w:spacing w:after="0" w:line="240" w:lineRule="auto"/>
      </w:pPr>
      <w:r>
        <w:separator/>
      </w:r>
    </w:p>
  </w:endnote>
  <w:endnote w:type="continuationSeparator" w:id="0">
    <w:p w14:paraId="790FB074" w14:textId="77777777" w:rsidR="009359B8" w:rsidRDefault="00935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A1AB2" w14:textId="77777777" w:rsidR="00672462" w:rsidRDefault="00000000" w:rsidP="00257920">
    <w:pPr>
      <w:pStyle w:val="AralkYok"/>
      <w:ind w:right="-99"/>
      <w:jc w:val="center"/>
      <w:rPr>
        <w:rFonts w:ascii="Arial" w:hAnsi="Arial" w:cs="Arial"/>
        <w:b/>
        <w:sz w:val="16"/>
        <w:u w:val="single"/>
      </w:rPr>
    </w:pPr>
  </w:p>
  <w:p w14:paraId="651ED0F0" w14:textId="77777777" w:rsidR="002D30BB" w:rsidRDefault="008E74AC" w:rsidP="00601DE7">
    <w:pPr>
      <w:pStyle w:val="AralkYok"/>
      <w:ind w:right="-99"/>
      <w:jc w:val="center"/>
      <w:rPr>
        <w:rFonts w:ascii="Arial" w:hAnsi="Arial" w:cs="Arial"/>
        <w:color w:val="000000"/>
        <w:sz w:val="16"/>
        <w:szCs w:val="16"/>
      </w:rPr>
    </w:pPr>
    <w:r w:rsidRPr="00601DE7">
      <w:rPr>
        <w:rFonts w:ascii="Arial" w:hAnsi="Arial" w:cs="Arial"/>
        <w:sz w:val="16"/>
        <w:szCs w:val="16"/>
      </w:rPr>
      <w:t>Meşrutiyet Caddesi, No: 47,</w:t>
    </w:r>
    <w:r w:rsidR="00601DE7" w:rsidRPr="00601DE7">
      <w:rPr>
        <w:rFonts w:ascii="Arial" w:hAnsi="Arial" w:cs="Arial"/>
        <w:sz w:val="16"/>
        <w:szCs w:val="16"/>
      </w:rPr>
      <w:t xml:space="preserve"> </w:t>
    </w:r>
    <w:r w:rsidRPr="00601DE7">
      <w:rPr>
        <w:rFonts w:ascii="Arial" w:hAnsi="Arial" w:cs="Arial"/>
        <w:sz w:val="16"/>
        <w:szCs w:val="16"/>
      </w:rPr>
      <w:t>Tepebaşı - Beyoğlu / İstanbul</w:t>
    </w:r>
    <w:r w:rsidR="00601DE7" w:rsidRPr="00601DE7">
      <w:rPr>
        <w:rFonts w:ascii="Arial" w:hAnsi="Arial" w:cs="Arial"/>
        <w:sz w:val="16"/>
        <w:szCs w:val="16"/>
      </w:rPr>
      <w:t xml:space="preserve"> / </w:t>
    </w:r>
    <w:r w:rsidRPr="00601DE7">
      <w:rPr>
        <w:rFonts w:ascii="Arial" w:hAnsi="Arial" w:cs="Arial"/>
        <w:sz w:val="16"/>
        <w:szCs w:val="16"/>
      </w:rPr>
      <w:t>(212) 334 09 00</w:t>
    </w:r>
    <w:r w:rsidR="00601DE7" w:rsidRPr="00601DE7">
      <w:rPr>
        <w:rFonts w:ascii="Arial" w:hAnsi="Arial" w:cs="Arial"/>
        <w:sz w:val="16"/>
        <w:szCs w:val="16"/>
      </w:rPr>
      <w:t xml:space="preserve"> / </w:t>
    </w:r>
    <w:hyperlink r:id="rId1" w:history="1">
      <w:r w:rsidRPr="00601DE7">
        <w:rPr>
          <w:rFonts w:ascii="Arial" w:hAnsi="Arial" w:cs="Arial"/>
          <w:color w:val="000000"/>
          <w:sz w:val="16"/>
          <w:szCs w:val="16"/>
        </w:rPr>
        <w:t>www.iae.org.tr</w:t>
      </w:r>
    </w:hyperlink>
    <w:r w:rsidR="00601DE7" w:rsidRPr="00601DE7">
      <w:rPr>
        <w:rFonts w:ascii="Arial" w:hAnsi="Arial" w:cs="Arial"/>
        <w:color w:val="000000"/>
        <w:sz w:val="16"/>
        <w:szCs w:val="16"/>
      </w:rPr>
      <w:t xml:space="preserve"> </w:t>
    </w:r>
  </w:p>
  <w:p w14:paraId="6A4282D1" w14:textId="77777777" w:rsidR="00257920" w:rsidRPr="00601DE7" w:rsidRDefault="00000000" w:rsidP="00601DE7">
    <w:pPr>
      <w:pStyle w:val="AralkYok"/>
      <w:ind w:right="-99"/>
      <w:jc w:val="center"/>
      <w:rPr>
        <w:rFonts w:ascii="Arial" w:eastAsia="Times New Roman" w:hAnsi="Arial" w:cs="Arial"/>
        <w:sz w:val="16"/>
        <w:szCs w:val="16"/>
      </w:rPr>
    </w:pPr>
    <w:hyperlink r:id="rId2" w:history="1">
      <w:r w:rsidR="008E74AC" w:rsidRPr="00601DE7">
        <w:rPr>
          <w:rFonts w:ascii="Arial" w:hAnsi="Arial" w:cs="Arial"/>
          <w:color w:val="000000"/>
          <w:sz w:val="16"/>
          <w:szCs w:val="16"/>
        </w:rPr>
        <w:t>facebook.com/IstanbulArastirmalariEnstitusu</w:t>
      </w:r>
    </w:hyperlink>
    <w:r w:rsidR="008E74AC" w:rsidRPr="00601DE7">
      <w:rPr>
        <w:rFonts w:ascii="Arial" w:eastAsia="Times New Roman" w:hAnsi="Arial" w:cs="Arial"/>
        <w:color w:val="000000"/>
        <w:sz w:val="16"/>
        <w:szCs w:val="16"/>
      </w:rPr>
      <w:t xml:space="preserve"> -</w:t>
    </w:r>
    <w:r w:rsidR="008E74AC" w:rsidRPr="00601DE7">
      <w:rPr>
        <w:rFonts w:ascii="Arial" w:hAnsi="Arial" w:cs="Arial"/>
        <w:color w:val="000000"/>
        <w:sz w:val="16"/>
        <w:szCs w:val="16"/>
      </w:rPr>
      <w:t xml:space="preserve"> </w:t>
    </w:r>
    <w:r w:rsidR="008E74AC" w:rsidRPr="00601DE7">
      <w:rPr>
        <w:rFonts w:ascii="Arial" w:eastAsia="Times New Roman" w:hAnsi="Arial" w:cs="Arial"/>
        <w:sz w:val="16"/>
        <w:szCs w:val="16"/>
      </w:rPr>
      <w:t>twitter.com/Ist_Arast_Enst</w:t>
    </w:r>
  </w:p>
  <w:p w14:paraId="14A180E4" w14:textId="77777777" w:rsidR="00257920" w:rsidRDefault="00000000" w:rsidP="00601DE7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C5E83" w14:textId="77777777" w:rsidR="009359B8" w:rsidRDefault="009359B8">
      <w:pPr>
        <w:spacing w:after="0" w:line="240" w:lineRule="auto"/>
      </w:pPr>
      <w:r>
        <w:separator/>
      </w:r>
    </w:p>
  </w:footnote>
  <w:footnote w:type="continuationSeparator" w:id="0">
    <w:p w14:paraId="08033550" w14:textId="77777777" w:rsidR="009359B8" w:rsidRDefault="00935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4720" w14:textId="4EAC2E51" w:rsidR="0062623C" w:rsidRDefault="0062623C" w:rsidP="00454AC5">
    <w:pPr>
      <w:pStyle w:val="stBilgi"/>
      <w:jc w:val="center"/>
    </w:pPr>
    <w:r w:rsidRPr="003F2E91">
      <w:rPr>
        <w:rFonts w:asciiTheme="majorHAnsi" w:hAnsiTheme="majorHAnsi" w:cstheme="majorHAnsi"/>
        <w:b/>
        <w:noProof/>
        <w:lang w:eastAsia="tr-TR"/>
      </w:rPr>
      <w:drawing>
        <wp:inline distT="0" distB="0" distL="0" distR="0" wp14:anchorId="355AD747" wp14:editId="26D29827">
          <wp:extent cx="4276725" cy="609122"/>
          <wp:effectExtent l="0" t="0" r="0" b="635"/>
          <wp:docPr id="26" name="Picture 26" descr="Enstitusu_Horizontal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titusu_Horizontal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1167" cy="662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B2F"/>
    <w:rsid w:val="00006870"/>
    <w:rsid w:val="00006A37"/>
    <w:rsid w:val="0001175D"/>
    <w:rsid w:val="00012888"/>
    <w:rsid w:val="0001364D"/>
    <w:rsid w:val="0001499C"/>
    <w:rsid w:val="000261C4"/>
    <w:rsid w:val="00046A40"/>
    <w:rsid w:val="000610DC"/>
    <w:rsid w:val="00061CF5"/>
    <w:rsid w:val="00065122"/>
    <w:rsid w:val="00065233"/>
    <w:rsid w:val="00071E49"/>
    <w:rsid w:val="0007225B"/>
    <w:rsid w:val="00074BA3"/>
    <w:rsid w:val="0007585D"/>
    <w:rsid w:val="000A0C18"/>
    <w:rsid w:val="000A5401"/>
    <w:rsid w:val="000C010D"/>
    <w:rsid w:val="000D1556"/>
    <w:rsid w:val="000E3320"/>
    <w:rsid w:val="000F34B6"/>
    <w:rsid w:val="00103FF0"/>
    <w:rsid w:val="00112BE4"/>
    <w:rsid w:val="00121EFC"/>
    <w:rsid w:val="00123131"/>
    <w:rsid w:val="0012341D"/>
    <w:rsid w:val="0014303D"/>
    <w:rsid w:val="001449C9"/>
    <w:rsid w:val="00151325"/>
    <w:rsid w:val="00165F65"/>
    <w:rsid w:val="00166AD7"/>
    <w:rsid w:val="00173A70"/>
    <w:rsid w:val="00175D4F"/>
    <w:rsid w:val="00181B8E"/>
    <w:rsid w:val="001824F1"/>
    <w:rsid w:val="0018354D"/>
    <w:rsid w:val="00185AD2"/>
    <w:rsid w:val="001944E3"/>
    <w:rsid w:val="001B020E"/>
    <w:rsid w:val="001B46C8"/>
    <w:rsid w:val="001C27C0"/>
    <w:rsid w:val="001C33E4"/>
    <w:rsid w:val="001C3EA0"/>
    <w:rsid w:val="001D7A20"/>
    <w:rsid w:val="001F1F26"/>
    <w:rsid w:val="00202308"/>
    <w:rsid w:val="002034DB"/>
    <w:rsid w:val="00204D29"/>
    <w:rsid w:val="002218C4"/>
    <w:rsid w:val="00224BA3"/>
    <w:rsid w:val="00227D2F"/>
    <w:rsid w:val="002576C5"/>
    <w:rsid w:val="00261222"/>
    <w:rsid w:val="0027116D"/>
    <w:rsid w:val="00280B75"/>
    <w:rsid w:val="00282CDE"/>
    <w:rsid w:val="00291798"/>
    <w:rsid w:val="00292C01"/>
    <w:rsid w:val="00295F36"/>
    <w:rsid w:val="002A5C59"/>
    <w:rsid w:val="002B4299"/>
    <w:rsid w:val="002B5EE3"/>
    <w:rsid w:val="002C0A43"/>
    <w:rsid w:val="002C7394"/>
    <w:rsid w:val="002D30BB"/>
    <w:rsid w:val="002D50AF"/>
    <w:rsid w:val="002E7AA6"/>
    <w:rsid w:val="002F1F67"/>
    <w:rsid w:val="002F6BC4"/>
    <w:rsid w:val="00312AD7"/>
    <w:rsid w:val="0031479A"/>
    <w:rsid w:val="0031769C"/>
    <w:rsid w:val="00323FD3"/>
    <w:rsid w:val="003346DD"/>
    <w:rsid w:val="00352E52"/>
    <w:rsid w:val="003775DF"/>
    <w:rsid w:val="00387083"/>
    <w:rsid w:val="00393368"/>
    <w:rsid w:val="00393BF7"/>
    <w:rsid w:val="003950A5"/>
    <w:rsid w:val="00397801"/>
    <w:rsid w:val="003E6657"/>
    <w:rsid w:val="003F14DA"/>
    <w:rsid w:val="003F1C76"/>
    <w:rsid w:val="003F4A14"/>
    <w:rsid w:val="004016CB"/>
    <w:rsid w:val="004022D9"/>
    <w:rsid w:val="00404FA9"/>
    <w:rsid w:val="00406E23"/>
    <w:rsid w:val="00411531"/>
    <w:rsid w:val="00412110"/>
    <w:rsid w:val="00414197"/>
    <w:rsid w:val="00426C26"/>
    <w:rsid w:val="004402CB"/>
    <w:rsid w:val="00440640"/>
    <w:rsid w:val="00441976"/>
    <w:rsid w:val="00442E5B"/>
    <w:rsid w:val="00454AC5"/>
    <w:rsid w:val="00464BD4"/>
    <w:rsid w:val="004738B4"/>
    <w:rsid w:val="00476364"/>
    <w:rsid w:val="00484C93"/>
    <w:rsid w:val="004908C9"/>
    <w:rsid w:val="00493E35"/>
    <w:rsid w:val="004A147A"/>
    <w:rsid w:val="004A5B45"/>
    <w:rsid w:val="004B6C22"/>
    <w:rsid w:val="004C0359"/>
    <w:rsid w:val="004C61F4"/>
    <w:rsid w:val="004D10A6"/>
    <w:rsid w:val="004D3B6E"/>
    <w:rsid w:val="004D4BE4"/>
    <w:rsid w:val="004D5214"/>
    <w:rsid w:val="004D6CF4"/>
    <w:rsid w:val="004E0C1A"/>
    <w:rsid w:val="004E5B3D"/>
    <w:rsid w:val="004F2A21"/>
    <w:rsid w:val="004F6085"/>
    <w:rsid w:val="005001DB"/>
    <w:rsid w:val="00522FF2"/>
    <w:rsid w:val="005411B1"/>
    <w:rsid w:val="005464F9"/>
    <w:rsid w:val="0055272C"/>
    <w:rsid w:val="00555197"/>
    <w:rsid w:val="00564B74"/>
    <w:rsid w:val="00565EE8"/>
    <w:rsid w:val="00572BEF"/>
    <w:rsid w:val="0058088D"/>
    <w:rsid w:val="00582AE4"/>
    <w:rsid w:val="0058335D"/>
    <w:rsid w:val="00592F58"/>
    <w:rsid w:val="0059474C"/>
    <w:rsid w:val="005A74E5"/>
    <w:rsid w:val="005C78B8"/>
    <w:rsid w:val="005D493E"/>
    <w:rsid w:val="005D509D"/>
    <w:rsid w:val="005E053D"/>
    <w:rsid w:val="005E6328"/>
    <w:rsid w:val="00601DE7"/>
    <w:rsid w:val="0060394A"/>
    <w:rsid w:val="00604E15"/>
    <w:rsid w:val="006075DB"/>
    <w:rsid w:val="006104E8"/>
    <w:rsid w:val="006124CF"/>
    <w:rsid w:val="0061764B"/>
    <w:rsid w:val="0062217E"/>
    <w:rsid w:val="00625FF7"/>
    <w:rsid w:val="0062623C"/>
    <w:rsid w:val="0063026E"/>
    <w:rsid w:val="006307A3"/>
    <w:rsid w:val="0063722C"/>
    <w:rsid w:val="00646A5A"/>
    <w:rsid w:val="00665E72"/>
    <w:rsid w:val="00665FA5"/>
    <w:rsid w:val="00671BF4"/>
    <w:rsid w:val="00675639"/>
    <w:rsid w:val="00676DD6"/>
    <w:rsid w:val="006838E5"/>
    <w:rsid w:val="00691570"/>
    <w:rsid w:val="00691EA1"/>
    <w:rsid w:val="006A4985"/>
    <w:rsid w:val="006B65C4"/>
    <w:rsid w:val="006C601B"/>
    <w:rsid w:val="006D4C90"/>
    <w:rsid w:val="006E7048"/>
    <w:rsid w:val="006F774D"/>
    <w:rsid w:val="006F77C4"/>
    <w:rsid w:val="00716FC2"/>
    <w:rsid w:val="00717DE5"/>
    <w:rsid w:val="007246D1"/>
    <w:rsid w:val="0075150C"/>
    <w:rsid w:val="0076169A"/>
    <w:rsid w:val="007624D2"/>
    <w:rsid w:val="00771259"/>
    <w:rsid w:val="007832E0"/>
    <w:rsid w:val="007870AC"/>
    <w:rsid w:val="007932B7"/>
    <w:rsid w:val="00793FB2"/>
    <w:rsid w:val="007A689B"/>
    <w:rsid w:val="007B5202"/>
    <w:rsid w:val="007B75CE"/>
    <w:rsid w:val="007D676F"/>
    <w:rsid w:val="007D6A19"/>
    <w:rsid w:val="007D7F9B"/>
    <w:rsid w:val="007E1842"/>
    <w:rsid w:val="007F18EF"/>
    <w:rsid w:val="007F1CAC"/>
    <w:rsid w:val="007F33D1"/>
    <w:rsid w:val="0080551A"/>
    <w:rsid w:val="00811C0C"/>
    <w:rsid w:val="00821F79"/>
    <w:rsid w:val="00833D1A"/>
    <w:rsid w:val="00835934"/>
    <w:rsid w:val="00837003"/>
    <w:rsid w:val="00841E92"/>
    <w:rsid w:val="00847558"/>
    <w:rsid w:val="00847DAD"/>
    <w:rsid w:val="00857DCA"/>
    <w:rsid w:val="00861046"/>
    <w:rsid w:val="008649C6"/>
    <w:rsid w:val="0087267D"/>
    <w:rsid w:val="00884B90"/>
    <w:rsid w:val="00886585"/>
    <w:rsid w:val="00894519"/>
    <w:rsid w:val="008A113E"/>
    <w:rsid w:val="008A18C6"/>
    <w:rsid w:val="008A2BE9"/>
    <w:rsid w:val="008B1EE0"/>
    <w:rsid w:val="008B5BB3"/>
    <w:rsid w:val="008B7A88"/>
    <w:rsid w:val="008C5E96"/>
    <w:rsid w:val="008D50AC"/>
    <w:rsid w:val="008E2D35"/>
    <w:rsid w:val="008E74AC"/>
    <w:rsid w:val="008F7663"/>
    <w:rsid w:val="008F7D3F"/>
    <w:rsid w:val="00912578"/>
    <w:rsid w:val="0091590B"/>
    <w:rsid w:val="00923B36"/>
    <w:rsid w:val="009359B8"/>
    <w:rsid w:val="009501F9"/>
    <w:rsid w:val="00950391"/>
    <w:rsid w:val="00957D04"/>
    <w:rsid w:val="0096110B"/>
    <w:rsid w:val="0096774F"/>
    <w:rsid w:val="00970E1C"/>
    <w:rsid w:val="0097220D"/>
    <w:rsid w:val="00972A54"/>
    <w:rsid w:val="00994E79"/>
    <w:rsid w:val="0099513D"/>
    <w:rsid w:val="009962F5"/>
    <w:rsid w:val="009A12FA"/>
    <w:rsid w:val="009B0BB4"/>
    <w:rsid w:val="009C0257"/>
    <w:rsid w:val="009C1C86"/>
    <w:rsid w:val="009C2309"/>
    <w:rsid w:val="009C630F"/>
    <w:rsid w:val="009F7476"/>
    <w:rsid w:val="00A01209"/>
    <w:rsid w:val="00A10D42"/>
    <w:rsid w:val="00A12BBA"/>
    <w:rsid w:val="00A1565F"/>
    <w:rsid w:val="00A22300"/>
    <w:rsid w:val="00A303B1"/>
    <w:rsid w:val="00A44279"/>
    <w:rsid w:val="00A4470A"/>
    <w:rsid w:val="00A602B5"/>
    <w:rsid w:val="00A630DC"/>
    <w:rsid w:val="00A63BDE"/>
    <w:rsid w:val="00A70B6F"/>
    <w:rsid w:val="00A93967"/>
    <w:rsid w:val="00A94CE1"/>
    <w:rsid w:val="00A95AB2"/>
    <w:rsid w:val="00AA116F"/>
    <w:rsid w:val="00AA78C8"/>
    <w:rsid w:val="00AB288A"/>
    <w:rsid w:val="00AC4844"/>
    <w:rsid w:val="00AD07A0"/>
    <w:rsid w:val="00AD475B"/>
    <w:rsid w:val="00AE4BCC"/>
    <w:rsid w:val="00AF40E6"/>
    <w:rsid w:val="00AF54E8"/>
    <w:rsid w:val="00AF6203"/>
    <w:rsid w:val="00B2170F"/>
    <w:rsid w:val="00B24984"/>
    <w:rsid w:val="00B26845"/>
    <w:rsid w:val="00B30185"/>
    <w:rsid w:val="00B30F61"/>
    <w:rsid w:val="00B34638"/>
    <w:rsid w:val="00B3660E"/>
    <w:rsid w:val="00B61739"/>
    <w:rsid w:val="00B61824"/>
    <w:rsid w:val="00B61E8F"/>
    <w:rsid w:val="00B7147A"/>
    <w:rsid w:val="00B74C4C"/>
    <w:rsid w:val="00B756CD"/>
    <w:rsid w:val="00B84D6E"/>
    <w:rsid w:val="00B870A8"/>
    <w:rsid w:val="00B90402"/>
    <w:rsid w:val="00B947ED"/>
    <w:rsid w:val="00B95416"/>
    <w:rsid w:val="00BA18B4"/>
    <w:rsid w:val="00BA491C"/>
    <w:rsid w:val="00BA535D"/>
    <w:rsid w:val="00BA5A45"/>
    <w:rsid w:val="00BA6895"/>
    <w:rsid w:val="00BB0C85"/>
    <w:rsid w:val="00BB65DF"/>
    <w:rsid w:val="00BD303C"/>
    <w:rsid w:val="00BE500D"/>
    <w:rsid w:val="00BF40F8"/>
    <w:rsid w:val="00BF76BD"/>
    <w:rsid w:val="00BF7E9C"/>
    <w:rsid w:val="00C00671"/>
    <w:rsid w:val="00C0404B"/>
    <w:rsid w:val="00C06B34"/>
    <w:rsid w:val="00C07AAD"/>
    <w:rsid w:val="00C226DB"/>
    <w:rsid w:val="00C24E7D"/>
    <w:rsid w:val="00C25A71"/>
    <w:rsid w:val="00C27E3E"/>
    <w:rsid w:val="00C418B2"/>
    <w:rsid w:val="00C535E7"/>
    <w:rsid w:val="00C54739"/>
    <w:rsid w:val="00C549A2"/>
    <w:rsid w:val="00C62142"/>
    <w:rsid w:val="00C66C13"/>
    <w:rsid w:val="00C74FBE"/>
    <w:rsid w:val="00C76CF2"/>
    <w:rsid w:val="00C85487"/>
    <w:rsid w:val="00C9129D"/>
    <w:rsid w:val="00CA3E5E"/>
    <w:rsid w:val="00CA60F6"/>
    <w:rsid w:val="00CE56B4"/>
    <w:rsid w:val="00CE5F41"/>
    <w:rsid w:val="00CE6BD9"/>
    <w:rsid w:val="00CF648D"/>
    <w:rsid w:val="00D03FCC"/>
    <w:rsid w:val="00D1227C"/>
    <w:rsid w:val="00D13B0E"/>
    <w:rsid w:val="00D142D2"/>
    <w:rsid w:val="00D156F1"/>
    <w:rsid w:val="00D1749F"/>
    <w:rsid w:val="00D2555B"/>
    <w:rsid w:val="00D407A1"/>
    <w:rsid w:val="00D50B3D"/>
    <w:rsid w:val="00D50E2F"/>
    <w:rsid w:val="00D601D5"/>
    <w:rsid w:val="00D633FD"/>
    <w:rsid w:val="00D63561"/>
    <w:rsid w:val="00D75230"/>
    <w:rsid w:val="00D824AC"/>
    <w:rsid w:val="00D836B2"/>
    <w:rsid w:val="00D86654"/>
    <w:rsid w:val="00D873F1"/>
    <w:rsid w:val="00D95E0D"/>
    <w:rsid w:val="00D96DE0"/>
    <w:rsid w:val="00DA0810"/>
    <w:rsid w:val="00DA21A5"/>
    <w:rsid w:val="00DA6061"/>
    <w:rsid w:val="00DB3E02"/>
    <w:rsid w:val="00DB6837"/>
    <w:rsid w:val="00DB760D"/>
    <w:rsid w:val="00DC6044"/>
    <w:rsid w:val="00DD39A2"/>
    <w:rsid w:val="00DD7352"/>
    <w:rsid w:val="00E00268"/>
    <w:rsid w:val="00E025B7"/>
    <w:rsid w:val="00E031FD"/>
    <w:rsid w:val="00E0408D"/>
    <w:rsid w:val="00E054FE"/>
    <w:rsid w:val="00E055D4"/>
    <w:rsid w:val="00E1444A"/>
    <w:rsid w:val="00E16E3A"/>
    <w:rsid w:val="00E22628"/>
    <w:rsid w:val="00E22768"/>
    <w:rsid w:val="00E26CD5"/>
    <w:rsid w:val="00E319F8"/>
    <w:rsid w:val="00E418BF"/>
    <w:rsid w:val="00E63DDB"/>
    <w:rsid w:val="00E70169"/>
    <w:rsid w:val="00E737B8"/>
    <w:rsid w:val="00E7614B"/>
    <w:rsid w:val="00E86D4E"/>
    <w:rsid w:val="00E9241B"/>
    <w:rsid w:val="00E94A51"/>
    <w:rsid w:val="00E95AB2"/>
    <w:rsid w:val="00EA6BBF"/>
    <w:rsid w:val="00EB537D"/>
    <w:rsid w:val="00ED279B"/>
    <w:rsid w:val="00EE1B70"/>
    <w:rsid w:val="00EE3571"/>
    <w:rsid w:val="00EE534D"/>
    <w:rsid w:val="00EF09FA"/>
    <w:rsid w:val="00EF2E04"/>
    <w:rsid w:val="00EF5773"/>
    <w:rsid w:val="00F05DB6"/>
    <w:rsid w:val="00F14D9E"/>
    <w:rsid w:val="00F17F73"/>
    <w:rsid w:val="00F20038"/>
    <w:rsid w:val="00F24430"/>
    <w:rsid w:val="00F24906"/>
    <w:rsid w:val="00F25B2F"/>
    <w:rsid w:val="00F26A80"/>
    <w:rsid w:val="00F31A11"/>
    <w:rsid w:val="00F3437C"/>
    <w:rsid w:val="00F34DD4"/>
    <w:rsid w:val="00F374DD"/>
    <w:rsid w:val="00F425E5"/>
    <w:rsid w:val="00F46B11"/>
    <w:rsid w:val="00F50A2C"/>
    <w:rsid w:val="00F55716"/>
    <w:rsid w:val="00F55BE0"/>
    <w:rsid w:val="00F612F3"/>
    <w:rsid w:val="00F82BB0"/>
    <w:rsid w:val="00FA0DC4"/>
    <w:rsid w:val="00FB2F16"/>
    <w:rsid w:val="00FC0690"/>
    <w:rsid w:val="00FC13D2"/>
    <w:rsid w:val="00FC2E96"/>
    <w:rsid w:val="00FC6350"/>
    <w:rsid w:val="00FC7AED"/>
    <w:rsid w:val="00FD0C7C"/>
    <w:rsid w:val="00FE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08F33"/>
  <w15:docId w15:val="{AE2D887B-FAE5-4FF4-A45F-218E78C1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B2F"/>
    <w:pPr>
      <w:spacing w:after="160" w:line="259" w:lineRule="auto"/>
    </w:pPr>
    <w:rPr>
      <w:rFonts w:eastAsiaTheme="minorEastAsia"/>
      <w:lang w:eastAsia="ja-JP"/>
    </w:rPr>
  </w:style>
  <w:style w:type="paragraph" w:styleId="Balk1">
    <w:name w:val="heading 1"/>
    <w:basedOn w:val="Normal"/>
    <w:link w:val="Balk1Char"/>
    <w:uiPriority w:val="9"/>
    <w:qFormat/>
    <w:rsid w:val="007F33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7F33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2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5B2F"/>
    <w:rPr>
      <w:rFonts w:eastAsiaTheme="minorEastAsia"/>
      <w:lang w:eastAsia="ja-JP"/>
    </w:rPr>
  </w:style>
  <w:style w:type="paragraph" w:styleId="AltBilgi">
    <w:name w:val="footer"/>
    <w:basedOn w:val="Normal"/>
    <w:link w:val="AltBilgiChar"/>
    <w:uiPriority w:val="99"/>
    <w:unhideWhenUsed/>
    <w:rsid w:val="00F2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25B2F"/>
    <w:rPr>
      <w:rFonts w:eastAsiaTheme="minorEastAsia"/>
      <w:lang w:eastAsia="ja-JP"/>
    </w:rPr>
  </w:style>
  <w:style w:type="paragraph" w:customStyle="1" w:styleId="Standard">
    <w:name w:val="Standard"/>
    <w:rsid w:val="00F25B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AU" w:eastAsia="tr-TR"/>
    </w:rPr>
  </w:style>
  <w:style w:type="paragraph" w:customStyle="1" w:styleId="Textbody">
    <w:name w:val="Text body"/>
    <w:basedOn w:val="Standard"/>
    <w:rsid w:val="00F25B2F"/>
    <w:pPr>
      <w:ind w:right="-483"/>
      <w:jc w:val="center"/>
    </w:pPr>
    <w:rPr>
      <w:rFonts w:ascii="Arial" w:hAnsi="Arial"/>
      <w:b/>
      <w:sz w:val="28"/>
    </w:rPr>
  </w:style>
  <w:style w:type="character" w:styleId="Kpr">
    <w:name w:val="Hyperlink"/>
    <w:uiPriority w:val="99"/>
    <w:unhideWhenUsed/>
    <w:rsid w:val="00F25B2F"/>
    <w:rPr>
      <w:color w:val="0000FF"/>
      <w:u w:val="single"/>
    </w:rPr>
  </w:style>
  <w:style w:type="paragraph" w:styleId="AralkYok">
    <w:name w:val="No Spacing"/>
    <w:qFormat/>
    <w:rsid w:val="00F25B2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Cs w:val="20"/>
      <w:lang w:eastAsia="tr-TR"/>
    </w:rPr>
  </w:style>
  <w:style w:type="paragraph" w:customStyle="1" w:styleId="Default">
    <w:name w:val="Default"/>
    <w:basedOn w:val="Normal"/>
    <w:rsid w:val="00F25B2F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Gvdemetni">
    <w:name w:val="Gövde metni_"/>
    <w:basedOn w:val="VarsaylanParagrafYazTipi"/>
    <w:link w:val="Gvdemetni0"/>
    <w:rsid w:val="00675639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675639"/>
    <w:pPr>
      <w:widowControl w:val="0"/>
      <w:shd w:val="clear" w:color="auto" w:fill="FFFFFF"/>
      <w:spacing w:after="0" w:line="342" w:lineRule="exact"/>
      <w:jc w:val="both"/>
    </w:pPr>
    <w:rPr>
      <w:rFonts w:ascii="Times New Roman" w:eastAsia="Times New Roman" w:hAnsi="Times New Roman" w:cs="Times New Roman"/>
      <w:spacing w:val="5"/>
      <w:sz w:val="19"/>
      <w:szCs w:val="19"/>
      <w:lang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7F33D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7F33D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unhideWhenUsed/>
    <w:rsid w:val="00923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Vurgu">
    <w:name w:val="Emphasis"/>
    <w:basedOn w:val="VarsaylanParagrafYazTipi"/>
    <w:uiPriority w:val="20"/>
    <w:qFormat/>
    <w:rsid w:val="008A113E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5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AD2"/>
    <w:rPr>
      <w:rFonts w:ascii="Segoe UI" w:eastAsiaTheme="minorEastAsia" w:hAnsi="Segoe UI" w:cs="Segoe UI"/>
      <w:sz w:val="18"/>
      <w:szCs w:val="18"/>
      <w:lang w:eastAsia="ja-JP"/>
    </w:rPr>
  </w:style>
  <w:style w:type="paragraph" w:customStyle="1" w:styleId="Body">
    <w:name w:val="Body"/>
    <w:rsid w:val="0095039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ListeParagraf">
    <w:name w:val="List Paragraph"/>
    <w:basedOn w:val="Normal"/>
    <w:uiPriority w:val="34"/>
    <w:qFormat/>
    <w:rsid w:val="00A1565F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77125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7125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71259"/>
    <w:rPr>
      <w:rFonts w:eastAsiaTheme="minorEastAsia"/>
      <w:sz w:val="20"/>
      <w:szCs w:val="20"/>
      <w:lang w:eastAsia="ja-JP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7125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71259"/>
    <w:rPr>
      <w:rFonts w:eastAsiaTheme="minorEastAsia"/>
      <w:b/>
      <w:bCs/>
      <w:sz w:val="20"/>
      <w:szCs w:val="20"/>
      <w:lang w:eastAsia="ja-JP"/>
    </w:rPr>
  </w:style>
  <w:style w:type="paragraph" w:styleId="GvdeMetni1">
    <w:name w:val="Body Text"/>
    <w:basedOn w:val="Normal"/>
    <w:link w:val="GvdeMetniChar"/>
    <w:uiPriority w:val="99"/>
    <w:semiHidden/>
    <w:rsid w:val="003F4A14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1"/>
    <w:uiPriority w:val="99"/>
    <w:semiHidden/>
    <w:rsid w:val="003F4A14"/>
    <w:rPr>
      <w:rFonts w:ascii="Times New Roman" w:eastAsiaTheme="minorEastAsia" w:hAnsi="Times New Roman" w:cs="Times New Roman"/>
      <w:sz w:val="28"/>
      <w:szCs w:val="20"/>
      <w:lang w:eastAsia="tr-TR"/>
    </w:rPr>
  </w:style>
  <w:style w:type="character" w:customStyle="1" w:styleId="Normal1">
    <w:name w:val="Normal1"/>
    <w:rsid w:val="00DB3E02"/>
    <w:rPr>
      <w:rFonts w:ascii="Helvetica" w:eastAsia="Helvetica" w:hAnsi="Helvetica" w:cs="Helvetica"/>
      <w:sz w:val="24"/>
    </w:rPr>
  </w:style>
  <w:style w:type="paragraph" w:styleId="Dzeltme">
    <w:name w:val="Revision"/>
    <w:hidden/>
    <w:uiPriority w:val="99"/>
    <w:semiHidden/>
    <w:rsid w:val="00F50A2C"/>
    <w:pPr>
      <w:spacing w:after="0" w:line="240" w:lineRule="auto"/>
    </w:pPr>
    <w:rPr>
      <w:rFonts w:eastAsiaTheme="minorEastAsia"/>
      <w:lang w:eastAsia="ja-JP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82AE4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FA0D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royan@grup7.com.t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ae.org.t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mla.pince@peramuzesi.org.t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IstanbulArastirmalariEnstitusu" TargetMode="External"/><Relationship Id="rId1" Type="http://schemas.openxmlformats.org/officeDocument/2006/relationships/hyperlink" Target="http://www.iae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C2A5B-5877-4DF8-BB38-1190D9B37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Uney</dc:creator>
  <cp:lastModifiedBy>Amber Eroyan</cp:lastModifiedBy>
  <cp:revision>6</cp:revision>
  <cp:lastPrinted>2018-09-11T08:27:00Z</cp:lastPrinted>
  <dcterms:created xsi:type="dcterms:W3CDTF">2022-12-14T11:54:00Z</dcterms:created>
  <dcterms:modified xsi:type="dcterms:W3CDTF">2022-12-19T08:35:00Z</dcterms:modified>
</cp:coreProperties>
</file>