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5CAD8" w14:textId="77777777" w:rsidR="00262BFA" w:rsidRPr="00B66509" w:rsidRDefault="00262BFA" w:rsidP="005E750E">
      <w:pPr>
        <w:tabs>
          <w:tab w:val="left" w:pos="1995"/>
        </w:tabs>
        <w:spacing w:after="0" w:line="276" w:lineRule="auto"/>
        <w:outlineLvl w:val="0"/>
        <w:rPr>
          <w:rFonts w:cstheme="minorHAnsi"/>
          <w:b/>
          <w:noProof/>
          <w:u w:val="single"/>
        </w:rPr>
      </w:pPr>
      <w:r w:rsidRPr="00B66509">
        <w:rPr>
          <w:rFonts w:cstheme="minorHAnsi"/>
          <w:b/>
          <w:noProof/>
          <w:u w:val="single"/>
        </w:rPr>
        <w:t>Basın Bülteni</w:t>
      </w:r>
    </w:p>
    <w:p w14:paraId="1B7F91FC" w14:textId="48BCD0CD" w:rsidR="00905672" w:rsidRDefault="00954AF7" w:rsidP="005767C2">
      <w:pPr>
        <w:spacing w:after="0" w:line="240" w:lineRule="auto"/>
        <w:rPr>
          <w:rFonts w:cstheme="minorHAnsi"/>
          <w:noProof/>
        </w:rPr>
      </w:pPr>
      <w:r>
        <w:rPr>
          <w:rFonts w:cstheme="minorHAnsi"/>
          <w:noProof/>
        </w:rPr>
        <w:t>11</w:t>
      </w:r>
      <w:r w:rsidR="0025119E">
        <w:rPr>
          <w:rFonts w:cstheme="minorHAnsi"/>
          <w:noProof/>
        </w:rPr>
        <w:t xml:space="preserve"> </w:t>
      </w:r>
      <w:r w:rsidR="00FF5473">
        <w:rPr>
          <w:rFonts w:cstheme="minorHAnsi"/>
          <w:noProof/>
        </w:rPr>
        <w:t>Ocak</w:t>
      </w:r>
      <w:r w:rsidR="006D2326">
        <w:rPr>
          <w:rFonts w:cstheme="minorHAnsi"/>
          <w:noProof/>
        </w:rPr>
        <w:t xml:space="preserve"> </w:t>
      </w:r>
      <w:r w:rsidR="00FF5473">
        <w:rPr>
          <w:rFonts w:cstheme="minorHAnsi"/>
          <w:noProof/>
        </w:rPr>
        <w:t>2021</w:t>
      </w:r>
    </w:p>
    <w:p w14:paraId="2C293CDD" w14:textId="77777777" w:rsidR="006D2326" w:rsidRPr="00EE1B70" w:rsidRDefault="006D2326" w:rsidP="00FF5473">
      <w:pPr>
        <w:spacing w:after="0" w:line="240" w:lineRule="auto"/>
        <w:rPr>
          <w:rFonts w:ascii="Calibri" w:hAnsi="Calibri" w:cs="Arial"/>
          <w:noProof/>
        </w:rPr>
      </w:pPr>
    </w:p>
    <w:p w14:paraId="3839DF06" w14:textId="77777777" w:rsidR="00FF5473" w:rsidRPr="000238D7" w:rsidRDefault="00FF5473" w:rsidP="00FF5473">
      <w:pPr>
        <w:spacing w:after="0" w:line="240" w:lineRule="auto"/>
        <w:jc w:val="center"/>
        <w:rPr>
          <w:rFonts w:cstheme="minorHAnsi"/>
          <w:b/>
          <w:noProof/>
          <w:sz w:val="28"/>
          <w:szCs w:val="32"/>
          <w:u w:val="single"/>
        </w:rPr>
      </w:pPr>
      <w:r w:rsidRPr="000238D7">
        <w:rPr>
          <w:rFonts w:cstheme="minorHAnsi"/>
          <w:b/>
          <w:noProof/>
          <w:sz w:val="28"/>
          <w:szCs w:val="32"/>
          <w:u w:val="single"/>
        </w:rPr>
        <w:t xml:space="preserve">Pera Müzesi ve İstanbul Araştırmaları Enstitüsü’nde </w:t>
      </w:r>
    </w:p>
    <w:p w14:paraId="75A7405F" w14:textId="692F9BE8" w:rsidR="00FF5473" w:rsidRDefault="000238D7" w:rsidP="000238D7">
      <w:pPr>
        <w:spacing w:after="0" w:line="240" w:lineRule="auto"/>
        <w:jc w:val="center"/>
        <w:rPr>
          <w:rFonts w:cstheme="minorHAnsi"/>
          <w:b/>
          <w:noProof/>
          <w:sz w:val="28"/>
          <w:szCs w:val="32"/>
          <w:u w:val="single"/>
        </w:rPr>
      </w:pPr>
      <w:r>
        <w:rPr>
          <w:rFonts w:cstheme="minorHAnsi"/>
          <w:b/>
          <w:noProof/>
          <w:sz w:val="28"/>
          <w:szCs w:val="32"/>
          <w:u w:val="single"/>
        </w:rPr>
        <w:t>2020 Bilançosu, 2021 Sergileri</w:t>
      </w:r>
    </w:p>
    <w:p w14:paraId="627D028C" w14:textId="77777777" w:rsidR="000238D7" w:rsidRPr="000238D7" w:rsidRDefault="000238D7" w:rsidP="000238D7">
      <w:pPr>
        <w:spacing w:after="0" w:line="240" w:lineRule="auto"/>
        <w:jc w:val="center"/>
        <w:rPr>
          <w:rFonts w:cstheme="minorHAnsi"/>
          <w:b/>
          <w:noProof/>
          <w:sz w:val="28"/>
          <w:szCs w:val="32"/>
          <w:u w:val="single"/>
        </w:rPr>
      </w:pPr>
    </w:p>
    <w:p w14:paraId="3AE439E0" w14:textId="386E2C53" w:rsidR="00FF5473" w:rsidRDefault="00FF5473" w:rsidP="00FF5473">
      <w:pPr>
        <w:spacing w:after="0" w:line="240" w:lineRule="auto"/>
        <w:jc w:val="center"/>
        <w:rPr>
          <w:rFonts w:cstheme="minorHAnsi"/>
          <w:b/>
          <w:noProof/>
          <w:sz w:val="32"/>
          <w:szCs w:val="32"/>
        </w:rPr>
      </w:pPr>
      <w:r>
        <w:rPr>
          <w:rFonts w:cstheme="minorHAnsi"/>
          <w:b/>
          <w:noProof/>
          <w:sz w:val="32"/>
          <w:szCs w:val="32"/>
        </w:rPr>
        <w:t>Pandemiye Karşı Yaşasın Sanat!</w:t>
      </w:r>
    </w:p>
    <w:p w14:paraId="203C599D" w14:textId="77777777" w:rsidR="00FF5473" w:rsidRDefault="00FF5473" w:rsidP="00FF5473">
      <w:pPr>
        <w:spacing w:after="0" w:line="240" w:lineRule="auto"/>
        <w:rPr>
          <w:rFonts w:cstheme="minorHAnsi"/>
          <w:b/>
          <w:noProof/>
          <w:sz w:val="24"/>
          <w:szCs w:val="24"/>
        </w:rPr>
      </w:pPr>
    </w:p>
    <w:p w14:paraId="4646997A" w14:textId="6D8210CD" w:rsidR="00FF5473" w:rsidRDefault="00FF5473" w:rsidP="00FF5473">
      <w:pPr>
        <w:spacing w:line="240" w:lineRule="auto"/>
        <w:jc w:val="both"/>
        <w:rPr>
          <w:rFonts w:cstheme="minorHAnsi"/>
          <w:b/>
          <w:noProof/>
          <w:sz w:val="24"/>
          <w:szCs w:val="24"/>
        </w:rPr>
      </w:pPr>
      <w:r>
        <w:rPr>
          <w:rFonts w:cstheme="minorHAnsi"/>
          <w:b/>
          <w:noProof/>
          <w:sz w:val="24"/>
          <w:szCs w:val="24"/>
        </w:rPr>
        <w:t>Pera Müzesi ve İstanbul Araştırmaları Enstitüsü 2020 yılında, pandemiye rağmen, dijital kanallar sayesinde izleyicilerle buluşmayı kesintisiz biçimde sürdürdü. Müze ve Enstitü’nün programına eklediği çevrimiçi sergiler yıl sonuna dek yaklaşık 500 bin kez ziyaret edildi. Pera Müzesi, bu süreçteki etkinlikleri ve uygulamaları ile yurt içinde çeşitli haberlere konu olurken, Amerika’da yayınlanan, dünyaca ünlü haber sitesi Business Insider’ın “Pandemi sürecinde müzeler” konulu haberinde de Genel Müdür Özalp Birol’un verdiği demeçle yer aldı. Pera Müzesi, ABD’nin Whitney, Guggenheim, MoMa gibi önde gelen müzelerinin yer aldığı yıl</w:t>
      </w:r>
      <w:r w:rsidR="00B3254A">
        <w:rPr>
          <w:rFonts w:cstheme="minorHAnsi"/>
          <w:b/>
          <w:noProof/>
          <w:sz w:val="24"/>
          <w:szCs w:val="24"/>
        </w:rPr>
        <w:t xml:space="preserve"> </w:t>
      </w:r>
      <w:r>
        <w:rPr>
          <w:rFonts w:cstheme="minorHAnsi"/>
          <w:b/>
          <w:noProof/>
          <w:sz w:val="24"/>
          <w:szCs w:val="24"/>
        </w:rPr>
        <w:t>sonu değerlendirmesinde, Tate Modern, Van Gogh ve Tokyo Ulusal Müzesi ile birlikte ABD dışından yer verilen dört müzeden biri oldu.</w:t>
      </w:r>
    </w:p>
    <w:p w14:paraId="1D7AB510" w14:textId="0BCD2AD3" w:rsidR="00FF5473" w:rsidRPr="00FF5473" w:rsidRDefault="00FF5473" w:rsidP="00FF5473">
      <w:pPr>
        <w:spacing w:line="240" w:lineRule="auto"/>
        <w:jc w:val="both"/>
        <w:rPr>
          <w:rFonts w:cstheme="minorHAnsi"/>
          <w:noProof/>
          <w:color w:val="000000" w:themeColor="text1"/>
          <w:sz w:val="24"/>
          <w:szCs w:val="24"/>
        </w:rPr>
      </w:pPr>
      <w:r w:rsidRPr="00FF5473">
        <w:rPr>
          <w:rFonts w:cstheme="minorHAnsi"/>
          <w:noProof/>
          <w:color w:val="000000" w:themeColor="text1"/>
          <w:sz w:val="24"/>
          <w:szCs w:val="24"/>
        </w:rPr>
        <w:t xml:space="preserve">Suna ve İnan Kıraç Vakfı bünyesinde yer alan Pera Müzesi ve İstanbul Araştırmaları Enstitüsü, pandemiye </w:t>
      </w:r>
      <w:r w:rsidR="00B3254A">
        <w:rPr>
          <w:rFonts w:cstheme="minorHAnsi"/>
          <w:noProof/>
          <w:color w:val="000000" w:themeColor="text1"/>
          <w:sz w:val="24"/>
          <w:szCs w:val="24"/>
        </w:rPr>
        <w:t>rağmen</w:t>
      </w:r>
      <w:r w:rsidRPr="00FF5473">
        <w:rPr>
          <w:rFonts w:cstheme="minorHAnsi"/>
          <w:noProof/>
          <w:color w:val="000000" w:themeColor="text1"/>
          <w:sz w:val="24"/>
          <w:szCs w:val="24"/>
        </w:rPr>
        <w:t xml:space="preserve">, 2020’de sergiler programını daha da genişleterek izleyici sayısını artırdı. Her iki kurumda, yıl boyunca toplam altı sergi yer alırken, bu sergilerin bir bölümü eşzamanlı olarak web sitesine aktarıldı ve üç boyutlu sanal gezilere açıldı. Sergiler programına ayrıca Google Arts and Culture platformu üzerinde ve her iki kurumun web sitesinde toplam </w:t>
      </w:r>
      <w:r w:rsidR="0088084F">
        <w:rPr>
          <w:rFonts w:cstheme="minorHAnsi"/>
          <w:noProof/>
          <w:color w:val="000000" w:themeColor="text1"/>
          <w:sz w:val="24"/>
          <w:szCs w:val="24"/>
        </w:rPr>
        <w:t>dört</w:t>
      </w:r>
      <w:r w:rsidR="0088084F" w:rsidRPr="00FF5473">
        <w:rPr>
          <w:rFonts w:cstheme="minorHAnsi"/>
          <w:noProof/>
          <w:color w:val="000000" w:themeColor="text1"/>
          <w:sz w:val="24"/>
          <w:szCs w:val="24"/>
        </w:rPr>
        <w:t xml:space="preserve"> </w:t>
      </w:r>
      <w:r w:rsidRPr="00FF5473">
        <w:rPr>
          <w:rFonts w:cstheme="minorHAnsi"/>
          <w:noProof/>
          <w:color w:val="000000" w:themeColor="text1"/>
          <w:sz w:val="24"/>
          <w:szCs w:val="24"/>
        </w:rPr>
        <w:t xml:space="preserve">çevrimiçi sergi daha eklendi. </w:t>
      </w:r>
    </w:p>
    <w:p w14:paraId="16030708" w14:textId="0D31786E" w:rsidR="00954AF7" w:rsidRPr="00FF5473" w:rsidRDefault="00FF5473" w:rsidP="00FF5473">
      <w:pPr>
        <w:spacing w:line="240" w:lineRule="auto"/>
        <w:jc w:val="both"/>
        <w:rPr>
          <w:rFonts w:cstheme="minorHAnsi"/>
          <w:noProof/>
          <w:color w:val="000000" w:themeColor="text1"/>
          <w:sz w:val="24"/>
          <w:szCs w:val="24"/>
        </w:rPr>
      </w:pPr>
      <w:r w:rsidRPr="00FF5473">
        <w:rPr>
          <w:rFonts w:cstheme="minorHAnsi"/>
          <w:noProof/>
          <w:color w:val="000000" w:themeColor="text1"/>
          <w:sz w:val="24"/>
          <w:szCs w:val="24"/>
        </w:rPr>
        <w:t xml:space="preserve">Pera Öğrenme </w:t>
      </w:r>
      <w:r>
        <w:rPr>
          <w:rFonts w:cstheme="minorHAnsi"/>
          <w:noProof/>
          <w:color w:val="000000" w:themeColor="text1"/>
          <w:sz w:val="24"/>
          <w:szCs w:val="24"/>
        </w:rPr>
        <w:t>programları</w:t>
      </w:r>
      <w:r w:rsidRPr="00FF5473">
        <w:rPr>
          <w:rFonts w:cstheme="minorHAnsi"/>
          <w:noProof/>
          <w:color w:val="000000" w:themeColor="text1"/>
          <w:sz w:val="24"/>
          <w:szCs w:val="24"/>
        </w:rPr>
        <w:t xml:space="preserve"> ise çevrimiçi atölyelere ağırlık vererek, bu dönemde kapasitesini %25 oranında artırma ve farklı şehirlere erişme fırsatı buldu. İstanbul’un yanı sıra, </w:t>
      </w:r>
      <w:r w:rsidR="00B3254A">
        <w:rPr>
          <w:rFonts w:cstheme="minorHAnsi"/>
          <w:noProof/>
          <w:color w:val="000000" w:themeColor="text1"/>
          <w:sz w:val="24"/>
          <w:szCs w:val="24"/>
        </w:rPr>
        <w:t>Türkiye’nin farklı illerinden</w:t>
      </w:r>
      <w:r w:rsidRPr="00FF5473">
        <w:rPr>
          <w:rFonts w:cstheme="minorHAnsi"/>
          <w:noProof/>
          <w:color w:val="000000" w:themeColor="text1"/>
          <w:sz w:val="24"/>
          <w:szCs w:val="24"/>
        </w:rPr>
        <w:t xml:space="preserve"> yaklaşık 8.000 çocuk ve öğretmen, pa</w:t>
      </w:r>
      <w:r>
        <w:rPr>
          <w:rFonts w:cstheme="minorHAnsi"/>
          <w:noProof/>
          <w:color w:val="000000" w:themeColor="text1"/>
          <w:sz w:val="24"/>
          <w:szCs w:val="24"/>
        </w:rPr>
        <w:t>ndemi döneminde Pera Öğrenme</w:t>
      </w:r>
      <w:r w:rsidRPr="00FF5473">
        <w:rPr>
          <w:rFonts w:cstheme="minorHAnsi"/>
          <w:noProof/>
          <w:color w:val="000000" w:themeColor="text1"/>
          <w:sz w:val="24"/>
          <w:szCs w:val="24"/>
        </w:rPr>
        <w:t xml:space="preserve"> programlarından faydalandı.</w:t>
      </w:r>
    </w:p>
    <w:p w14:paraId="42F9ED10" w14:textId="3DE5C21E" w:rsidR="00FF5473" w:rsidRDefault="00FF5473" w:rsidP="00FF5473">
      <w:pPr>
        <w:spacing w:after="0" w:line="240" w:lineRule="auto"/>
        <w:jc w:val="both"/>
        <w:rPr>
          <w:rFonts w:eastAsia="Times New Roman" w:cstheme="minorHAnsi"/>
          <w:b/>
          <w:noProof/>
          <w:color w:val="000000" w:themeColor="text1"/>
          <w:sz w:val="24"/>
          <w:szCs w:val="24"/>
          <w:lang w:eastAsia="tr-TR"/>
        </w:rPr>
      </w:pPr>
      <w:r w:rsidRPr="00FF5473">
        <w:rPr>
          <w:rFonts w:eastAsia="Times New Roman" w:cstheme="minorHAnsi"/>
          <w:b/>
          <w:noProof/>
          <w:color w:val="000000" w:themeColor="text1"/>
          <w:sz w:val="24"/>
          <w:szCs w:val="24"/>
          <w:lang w:eastAsia="tr-TR"/>
        </w:rPr>
        <w:t>Yeni dönemde hibri</w:t>
      </w:r>
      <w:r w:rsidR="003F2BA5">
        <w:rPr>
          <w:rFonts w:eastAsia="Times New Roman" w:cstheme="minorHAnsi"/>
          <w:b/>
          <w:noProof/>
          <w:color w:val="000000" w:themeColor="text1"/>
          <w:sz w:val="24"/>
          <w:szCs w:val="24"/>
          <w:lang w:eastAsia="tr-TR"/>
        </w:rPr>
        <w:t>t</w:t>
      </w:r>
      <w:r w:rsidRPr="00FF5473">
        <w:rPr>
          <w:rFonts w:eastAsia="Times New Roman" w:cstheme="minorHAnsi"/>
          <w:b/>
          <w:noProof/>
          <w:color w:val="000000" w:themeColor="text1"/>
          <w:sz w:val="24"/>
          <w:szCs w:val="24"/>
          <w:lang w:eastAsia="tr-TR"/>
        </w:rPr>
        <w:t xml:space="preserve"> çözümler</w:t>
      </w:r>
    </w:p>
    <w:p w14:paraId="293DC7D7" w14:textId="6B8E7602" w:rsidR="00FF5473" w:rsidRPr="00954AF7" w:rsidRDefault="00FF5473" w:rsidP="00FF5473">
      <w:pPr>
        <w:spacing w:after="0" w:line="240" w:lineRule="auto"/>
        <w:jc w:val="both"/>
        <w:rPr>
          <w:rFonts w:eastAsia="Times New Roman" w:cstheme="minorHAnsi"/>
          <w:noProof/>
          <w:color w:val="000000" w:themeColor="text1"/>
          <w:sz w:val="24"/>
          <w:szCs w:val="24"/>
          <w:lang w:eastAsia="tr-TR"/>
        </w:rPr>
      </w:pPr>
      <w:r>
        <w:rPr>
          <w:rFonts w:eastAsia="Times New Roman" w:cstheme="minorHAnsi"/>
          <w:noProof/>
          <w:color w:val="000000" w:themeColor="text1"/>
          <w:sz w:val="24"/>
          <w:szCs w:val="24"/>
          <w:lang w:eastAsia="tr-TR"/>
        </w:rPr>
        <w:t xml:space="preserve">Suna ve İnan Kıraç Vakfı </w:t>
      </w:r>
      <w:r w:rsidR="000238D7">
        <w:rPr>
          <w:rFonts w:eastAsia="Times New Roman" w:cstheme="minorHAnsi"/>
          <w:noProof/>
          <w:color w:val="000000" w:themeColor="text1"/>
          <w:sz w:val="24"/>
          <w:szCs w:val="24"/>
          <w:lang w:eastAsia="tr-TR"/>
        </w:rPr>
        <w:t xml:space="preserve">Kültür ve Sanat İşletmesi </w:t>
      </w:r>
      <w:r>
        <w:rPr>
          <w:rFonts w:eastAsia="Times New Roman" w:cstheme="minorHAnsi"/>
          <w:noProof/>
          <w:color w:val="000000" w:themeColor="text1"/>
          <w:sz w:val="24"/>
          <w:szCs w:val="24"/>
          <w:lang w:eastAsia="tr-TR"/>
        </w:rPr>
        <w:t xml:space="preserve">Genel Müdürü </w:t>
      </w:r>
      <w:r w:rsidRPr="00790BF8">
        <w:rPr>
          <w:rFonts w:eastAsia="Times New Roman" w:cstheme="minorHAnsi"/>
          <w:b/>
          <w:noProof/>
          <w:color w:val="000000" w:themeColor="text1"/>
          <w:sz w:val="24"/>
          <w:szCs w:val="24"/>
          <w:lang w:eastAsia="tr-TR"/>
        </w:rPr>
        <w:t>Özalp Birol</w:t>
      </w:r>
      <w:r>
        <w:rPr>
          <w:rFonts w:eastAsia="Times New Roman" w:cstheme="minorHAnsi"/>
          <w:noProof/>
          <w:color w:val="000000" w:themeColor="text1"/>
          <w:sz w:val="24"/>
          <w:szCs w:val="24"/>
          <w:lang w:eastAsia="tr-TR"/>
        </w:rPr>
        <w:t xml:space="preserve">, bu süreçte izleyicilerle kesintisiz iletişim kurabilmeyi, hızlı ve esnek planlamaya, en önemlisi de pandemi dönemine girerken güçlü bir dijital altyapıya sahip olmalarına bağlıyor ve şöyle diyor: </w:t>
      </w:r>
      <w:r w:rsidRPr="000238D7">
        <w:rPr>
          <w:rFonts w:eastAsia="Times New Roman" w:cstheme="minorHAnsi"/>
          <w:i/>
          <w:noProof/>
          <w:color w:val="000000" w:themeColor="text1"/>
          <w:sz w:val="24"/>
          <w:szCs w:val="24"/>
          <w:lang w:eastAsia="tr-TR"/>
        </w:rPr>
        <w:t xml:space="preserve">“Son 10 yıldır çeşitli sergilerimizde kullandığımız hologram, mapping, </w:t>
      </w:r>
      <w:r w:rsidR="00717449">
        <w:rPr>
          <w:rFonts w:eastAsia="Times New Roman" w:cstheme="minorHAnsi"/>
          <w:i/>
          <w:noProof/>
          <w:color w:val="000000" w:themeColor="text1"/>
          <w:sz w:val="24"/>
          <w:szCs w:val="24"/>
          <w:lang w:eastAsia="tr-TR"/>
        </w:rPr>
        <w:t>oyunlaştırma</w:t>
      </w:r>
      <w:r w:rsidR="00717449" w:rsidRPr="000238D7">
        <w:rPr>
          <w:rFonts w:eastAsia="Times New Roman" w:cstheme="minorHAnsi"/>
          <w:i/>
          <w:noProof/>
          <w:color w:val="000000" w:themeColor="text1"/>
          <w:sz w:val="24"/>
          <w:szCs w:val="24"/>
          <w:lang w:eastAsia="tr-TR"/>
        </w:rPr>
        <w:t xml:space="preserve"> </w:t>
      </w:r>
      <w:r w:rsidRPr="000238D7">
        <w:rPr>
          <w:rFonts w:eastAsia="Times New Roman" w:cstheme="minorHAnsi"/>
          <w:i/>
          <w:noProof/>
          <w:color w:val="000000" w:themeColor="text1"/>
          <w:sz w:val="24"/>
          <w:szCs w:val="24"/>
          <w:lang w:eastAsia="tr-TR"/>
        </w:rPr>
        <w:t xml:space="preserve">ve sanal gerçeklik uygulamaları, 2012’de Google Arts </w:t>
      </w:r>
      <w:r w:rsidR="000238D7">
        <w:rPr>
          <w:rFonts w:eastAsia="Times New Roman" w:cstheme="minorHAnsi"/>
          <w:i/>
          <w:noProof/>
          <w:color w:val="000000" w:themeColor="text1"/>
          <w:sz w:val="24"/>
          <w:szCs w:val="24"/>
          <w:lang w:eastAsia="tr-TR"/>
        </w:rPr>
        <w:t>and</w:t>
      </w:r>
      <w:r w:rsidRPr="000238D7">
        <w:rPr>
          <w:rFonts w:eastAsia="Times New Roman" w:cstheme="minorHAnsi"/>
          <w:i/>
          <w:noProof/>
          <w:color w:val="000000" w:themeColor="text1"/>
          <w:sz w:val="24"/>
          <w:szCs w:val="24"/>
          <w:lang w:eastAsia="tr-TR"/>
        </w:rPr>
        <w:t xml:space="preserve"> Culture’ın davetiyle başladığımız dijital sergilere yönelik iş</w:t>
      </w:r>
      <w:r w:rsidR="000238D7">
        <w:rPr>
          <w:rFonts w:eastAsia="Times New Roman" w:cstheme="minorHAnsi"/>
          <w:i/>
          <w:noProof/>
          <w:color w:val="000000" w:themeColor="text1"/>
          <w:sz w:val="24"/>
          <w:szCs w:val="24"/>
          <w:lang w:eastAsia="tr-TR"/>
        </w:rPr>
        <w:t xml:space="preserve"> </w:t>
      </w:r>
      <w:r w:rsidRPr="000238D7">
        <w:rPr>
          <w:rFonts w:eastAsia="Times New Roman" w:cstheme="minorHAnsi"/>
          <w:i/>
          <w:noProof/>
          <w:color w:val="000000" w:themeColor="text1"/>
          <w:sz w:val="24"/>
          <w:szCs w:val="24"/>
          <w:lang w:eastAsia="tr-TR"/>
        </w:rPr>
        <w:t>birliği, içinde bulunduğumuz bu zor dönemde,</w:t>
      </w:r>
      <w:r w:rsidR="000238D7">
        <w:rPr>
          <w:rFonts w:eastAsia="Times New Roman" w:cstheme="minorHAnsi"/>
          <w:i/>
          <w:noProof/>
          <w:color w:val="000000" w:themeColor="text1"/>
          <w:sz w:val="24"/>
          <w:szCs w:val="24"/>
          <w:lang w:eastAsia="tr-TR"/>
        </w:rPr>
        <w:t xml:space="preserve"> bizi güçlü ve avantajlı kıldı. </w:t>
      </w:r>
      <w:r w:rsidRPr="000238D7">
        <w:rPr>
          <w:rFonts w:eastAsia="Times New Roman" w:cstheme="minorHAnsi"/>
          <w:i/>
          <w:noProof/>
          <w:color w:val="000000" w:themeColor="text1"/>
          <w:sz w:val="24"/>
          <w:szCs w:val="24"/>
          <w:lang w:eastAsia="tr-TR"/>
        </w:rPr>
        <w:t xml:space="preserve">Dijital dünyanın dinamiklerini anlamaya ve kendimizi bu alanda geliştirmeye devam ediyoruz, edeceğiz.” </w:t>
      </w:r>
    </w:p>
    <w:p w14:paraId="5F8775B9" w14:textId="77777777" w:rsidR="000238D7" w:rsidRPr="000238D7" w:rsidRDefault="000238D7" w:rsidP="00FF5473">
      <w:pPr>
        <w:spacing w:after="0" w:line="240" w:lineRule="auto"/>
        <w:jc w:val="both"/>
        <w:rPr>
          <w:rFonts w:eastAsia="Times New Roman" w:cstheme="minorHAnsi"/>
          <w:b/>
          <w:i/>
          <w:noProof/>
          <w:color w:val="000000" w:themeColor="text1"/>
          <w:sz w:val="24"/>
          <w:szCs w:val="24"/>
          <w:u w:val="single"/>
          <w:lang w:eastAsia="tr-TR"/>
        </w:rPr>
      </w:pPr>
    </w:p>
    <w:p w14:paraId="42285095" w14:textId="53522934" w:rsidR="00FF5473" w:rsidRDefault="00FF5473" w:rsidP="00FF5473">
      <w:pPr>
        <w:spacing w:line="240" w:lineRule="auto"/>
        <w:jc w:val="both"/>
        <w:rPr>
          <w:rFonts w:eastAsia="Times New Roman" w:cstheme="minorHAnsi"/>
          <w:noProof/>
          <w:color w:val="000000" w:themeColor="text1"/>
          <w:sz w:val="24"/>
          <w:szCs w:val="24"/>
          <w:lang w:eastAsia="tr-TR"/>
        </w:rPr>
      </w:pPr>
      <w:r>
        <w:rPr>
          <w:rFonts w:eastAsia="Times New Roman" w:cstheme="minorHAnsi"/>
          <w:noProof/>
          <w:color w:val="000000" w:themeColor="text1"/>
          <w:sz w:val="24"/>
          <w:szCs w:val="24"/>
          <w:lang w:eastAsia="tr-TR"/>
        </w:rPr>
        <w:t>Özalp Birol, kültür ve sanat kurumlarının dijital gelişimlerine ivme kazandırırken iş yapma ve işletme modellerinin de önemli bir dön</w:t>
      </w:r>
      <w:r w:rsidR="000238D7">
        <w:rPr>
          <w:rFonts w:eastAsia="Times New Roman" w:cstheme="minorHAnsi"/>
          <w:noProof/>
          <w:color w:val="000000" w:themeColor="text1"/>
          <w:sz w:val="24"/>
          <w:szCs w:val="24"/>
          <w:lang w:eastAsia="tr-TR"/>
        </w:rPr>
        <w:t xml:space="preserve">üşüme uğrayacağını belirtiyor: </w:t>
      </w:r>
      <w:r w:rsidRPr="000238D7">
        <w:rPr>
          <w:rFonts w:eastAsia="Times New Roman" w:cstheme="minorHAnsi"/>
          <w:i/>
          <w:noProof/>
          <w:color w:val="000000" w:themeColor="text1"/>
          <w:sz w:val="24"/>
          <w:szCs w:val="24"/>
          <w:lang w:eastAsia="tr-TR"/>
        </w:rPr>
        <w:t>“T</w:t>
      </w:r>
      <w:r w:rsidRPr="000238D7">
        <w:rPr>
          <w:rFonts w:cstheme="minorHAnsi"/>
          <w:i/>
          <w:noProof/>
          <w:sz w:val="24"/>
          <w:szCs w:val="24"/>
        </w:rPr>
        <w:t>eknolojiye dayalı çevrimiçi çözümlerin önemli bir bölümü kalıcı olacak ve fiziki çöz</w:t>
      </w:r>
      <w:r w:rsidR="000238D7">
        <w:rPr>
          <w:rFonts w:cstheme="minorHAnsi"/>
          <w:i/>
          <w:noProof/>
          <w:sz w:val="24"/>
          <w:szCs w:val="24"/>
        </w:rPr>
        <w:t xml:space="preserve">ümlerle birlikte kullanılacak. </w:t>
      </w:r>
      <w:r w:rsidRPr="000238D7">
        <w:rPr>
          <w:rFonts w:cstheme="minorHAnsi"/>
          <w:i/>
          <w:noProof/>
          <w:sz w:val="24"/>
          <w:szCs w:val="24"/>
        </w:rPr>
        <w:t>Elbette, bu değişiklikler gerçekleşirken</w:t>
      </w:r>
      <w:r w:rsidR="000238D7">
        <w:rPr>
          <w:rFonts w:eastAsia="Times New Roman" w:cstheme="minorHAnsi"/>
          <w:i/>
          <w:noProof/>
          <w:color w:val="000000"/>
          <w:sz w:val="24"/>
          <w:szCs w:val="24"/>
        </w:rPr>
        <w:t> ‘insan’</w:t>
      </w:r>
      <w:r w:rsidRPr="000238D7">
        <w:rPr>
          <w:rFonts w:eastAsia="Times New Roman" w:cstheme="minorHAnsi"/>
          <w:i/>
          <w:noProof/>
          <w:color w:val="000000"/>
          <w:sz w:val="24"/>
          <w:szCs w:val="24"/>
        </w:rPr>
        <w:t xml:space="preserve">ın sistemden dışlanmaması, yeni modeller içinde yeni görevler üstlenerek var olması çok önemli…” </w:t>
      </w:r>
      <w:r w:rsidRPr="000238D7">
        <w:rPr>
          <w:rFonts w:eastAsia="Times New Roman" w:cstheme="minorHAnsi"/>
          <w:noProof/>
          <w:color w:val="000000" w:themeColor="text1"/>
          <w:sz w:val="24"/>
          <w:szCs w:val="24"/>
          <w:lang w:eastAsia="tr-TR"/>
        </w:rPr>
        <w:t>İ</w:t>
      </w:r>
      <w:r w:rsidRPr="000238D7">
        <w:rPr>
          <w:rFonts w:cstheme="minorHAnsi"/>
          <w:noProof/>
          <w:color w:val="000000" w:themeColor="text1"/>
          <w:sz w:val="24"/>
          <w:szCs w:val="24"/>
        </w:rPr>
        <w:t xml:space="preserve">nsanın iyi olma hali ile kültür-sanat arasında güçlü bir bağ olduğuna, kültür ve sanatın yaşanan bu travmayı iyileştireceğine inanan </w:t>
      </w:r>
      <w:r w:rsidR="00790BF8">
        <w:rPr>
          <w:rFonts w:cstheme="minorHAnsi"/>
          <w:noProof/>
          <w:color w:val="000000" w:themeColor="text1"/>
          <w:sz w:val="24"/>
          <w:szCs w:val="24"/>
        </w:rPr>
        <w:t xml:space="preserve">Özalp </w:t>
      </w:r>
      <w:r w:rsidRPr="000238D7">
        <w:rPr>
          <w:rFonts w:cstheme="minorHAnsi"/>
          <w:noProof/>
          <w:color w:val="000000" w:themeColor="text1"/>
          <w:sz w:val="24"/>
          <w:szCs w:val="24"/>
        </w:rPr>
        <w:t>Birol,</w:t>
      </w:r>
      <w:r w:rsidRPr="000238D7">
        <w:rPr>
          <w:rFonts w:cstheme="minorHAnsi"/>
          <w:i/>
          <w:noProof/>
          <w:color w:val="000000" w:themeColor="text1"/>
          <w:sz w:val="24"/>
          <w:szCs w:val="24"/>
        </w:rPr>
        <w:t xml:space="preserve"> “Bu zor süreci insan gücümüzü, teknolojiyi, bütçemizi doğru kullanarak, bu alanda çalışan kurumlar arasında dayanışma</w:t>
      </w:r>
      <w:r w:rsidR="00717449">
        <w:rPr>
          <w:rFonts w:cstheme="minorHAnsi"/>
          <w:i/>
          <w:noProof/>
          <w:color w:val="000000" w:themeColor="text1"/>
          <w:sz w:val="24"/>
          <w:szCs w:val="24"/>
        </w:rPr>
        <w:t xml:space="preserve"> ve </w:t>
      </w:r>
      <w:r w:rsidRPr="000238D7">
        <w:rPr>
          <w:rFonts w:cstheme="minorHAnsi"/>
          <w:i/>
          <w:noProof/>
          <w:color w:val="000000" w:themeColor="text1"/>
          <w:sz w:val="24"/>
          <w:szCs w:val="24"/>
        </w:rPr>
        <w:t>iş birliğiyle yeni projeler oluşturarak, daha paylaşımcı bir yaklaşımla, fiziki erişim ve dijital çözümlerden oluşan karma (hibrit) programlarla, süreçten olabildiğince az yara</w:t>
      </w:r>
      <w:r w:rsidR="000238D7">
        <w:rPr>
          <w:rFonts w:cstheme="minorHAnsi"/>
          <w:i/>
          <w:noProof/>
          <w:color w:val="000000" w:themeColor="text1"/>
          <w:sz w:val="24"/>
          <w:szCs w:val="24"/>
        </w:rPr>
        <w:t xml:space="preserve"> alarak tamamlamaya çalışacağız</w:t>
      </w:r>
      <w:r w:rsidRPr="000238D7">
        <w:rPr>
          <w:rFonts w:cstheme="minorHAnsi"/>
          <w:i/>
          <w:noProof/>
          <w:color w:val="000000" w:themeColor="text1"/>
          <w:sz w:val="24"/>
          <w:szCs w:val="24"/>
        </w:rPr>
        <w:t xml:space="preserve">” </w:t>
      </w:r>
      <w:r>
        <w:rPr>
          <w:rFonts w:cstheme="minorHAnsi"/>
          <w:noProof/>
          <w:color w:val="000000" w:themeColor="text1"/>
          <w:sz w:val="24"/>
          <w:szCs w:val="24"/>
        </w:rPr>
        <w:t>diyor.</w:t>
      </w:r>
    </w:p>
    <w:p w14:paraId="134FF0ED" w14:textId="77777777" w:rsidR="00FF5473" w:rsidRPr="00FF5473" w:rsidRDefault="00FF5473" w:rsidP="00FF5473">
      <w:pPr>
        <w:spacing w:after="0" w:line="240" w:lineRule="auto"/>
        <w:jc w:val="both"/>
        <w:rPr>
          <w:rFonts w:cstheme="minorHAnsi"/>
          <w:b/>
          <w:noProof/>
          <w:sz w:val="24"/>
          <w:szCs w:val="24"/>
        </w:rPr>
      </w:pPr>
      <w:r w:rsidRPr="00FF5473">
        <w:rPr>
          <w:rFonts w:cstheme="minorHAnsi"/>
          <w:b/>
          <w:noProof/>
          <w:sz w:val="24"/>
          <w:szCs w:val="24"/>
        </w:rPr>
        <w:lastRenderedPageBreak/>
        <w:t xml:space="preserve">Etel Adnan 2021’de Türkiye’de </w:t>
      </w:r>
    </w:p>
    <w:p w14:paraId="7CDA6ADE" w14:textId="41FBC384" w:rsidR="00FF5473" w:rsidRDefault="00FF5473" w:rsidP="00FF5473">
      <w:pPr>
        <w:spacing w:after="0"/>
        <w:jc w:val="both"/>
        <w:rPr>
          <w:noProof/>
          <w:sz w:val="24"/>
          <w:szCs w:val="24"/>
        </w:rPr>
      </w:pPr>
      <w:r>
        <w:rPr>
          <w:noProof/>
          <w:sz w:val="24"/>
          <w:szCs w:val="24"/>
        </w:rPr>
        <w:t>Pera Müzesi ve İstanbul Araştırmaları Enstitüsü 2021’de de programını kesintisiz biçimde izleyicilere ulaştırmak üzere çalışıyor. Bu yıl Pera Müzesi’nde gerçekleşecek etkin</w:t>
      </w:r>
      <w:r w:rsidR="00A562B5">
        <w:rPr>
          <w:noProof/>
          <w:sz w:val="24"/>
          <w:szCs w:val="24"/>
        </w:rPr>
        <w:t xml:space="preserve">liklerin başında, kapsamlı bir </w:t>
      </w:r>
      <w:r w:rsidR="00A562B5" w:rsidRPr="00790BF8">
        <w:rPr>
          <w:b/>
          <w:noProof/>
          <w:sz w:val="24"/>
          <w:szCs w:val="24"/>
        </w:rPr>
        <w:t>Etel Adnan</w:t>
      </w:r>
      <w:r w:rsidRPr="00790BF8">
        <w:rPr>
          <w:b/>
          <w:noProof/>
          <w:sz w:val="24"/>
          <w:szCs w:val="24"/>
        </w:rPr>
        <w:t xml:space="preserve"> sergisi</w:t>
      </w:r>
      <w:r>
        <w:rPr>
          <w:noProof/>
          <w:sz w:val="24"/>
          <w:szCs w:val="24"/>
        </w:rPr>
        <w:t xml:space="preserve"> geliyor. Dünyanın önde gelen şair, yazar, </w:t>
      </w:r>
      <w:r w:rsidR="0088084F">
        <w:rPr>
          <w:noProof/>
          <w:sz w:val="24"/>
          <w:szCs w:val="24"/>
        </w:rPr>
        <w:t>ressam</w:t>
      </w:r>
      <w:r>
        <w:rPr>
          <w:noProof/>
          <w:sz w:val="24"/>
          <w:szCs w:val="24"/>
        </w:rPr>
        <w:t xml:space="preserve"> ve aktivistlerinden, Suriye kökenli Amerikalı Etel Adnan’ın yapıtlarından oluşan sergiye, sözlü etkinlik programları, film gösterimleri, öğr</w:t>
      </w:r>
      <w:r w:rsidR="00790BF8">
        <w:rPr>
          <w:noProof/>
          <w:sz w:val="24"/>
          <w:szCs w:val="24"/>
        </w:rPr>
        <w:t xml:space="preserve">enme programları eşlik edecek. Kitsch temasına odaklanan </w:t>
      </w:r>
      <w:r w:rsidR="00790BF8" w:rsidRPr="00790BF8">
        <w:rPr>
          <w:b/>
          <w:i/>
          <w:noProof/>
          <w:sz w:val="24"/>
          <w:szCs w:val="24"/>
        </w:rPr>
        <w:t>Zevk Meselesi</w:t>
      </w:r>
      <w:r w:rsidR="00790BF8">
        <w:rPr>
          <w:b/>
          <w:noProof/>
          <w:sz w:val="24"/>
          <w:szCs w:val="24"/>
        </w:rPr>
        <w:t xml:space="preserve"> </w:t>
      </w:r>
      <w:r w:rsidR="0088084F" w:rsidRPr="00954AF7">
        <w:rPr>
          <w:noProof/>
          <w:sz w:val="24"/>
          <w:szCs w:val="24"/>
        </w:rPr>
        <w:t xml:space="preserve">başlıklı </w:t>
      </w:r>
      <w:r w:rsidR="0088084F">
        <w:rPr>
          <w:noProof/>
          <w:sz w:val="24"/>
          <w:szCs w:val="24"/>
        </w:rPr>
        <w:t>sergi</w:t>
      </w:r>
      <w:r w:rsidR="0088084F" w:rsidRPr="00954AF7">
        <w:rPr>
          <w:noProof/>
          <w:sz w:val="24"/>
          <w:szCs w:val="24"/>
        </w:rPr>
        <w:t xml:space="preserve"> </w:t>
      </w:r>
      <w:r w:rsidR="00790BF8">
        <w:rPr>
          <w:noProof/>
          <w:sz w:val="24"/>
          <w:szCs w:val="24"/>
        </w:rPr>
        <w:t>de yılın dikkat çekici sergileri arasında yer alıyor.</w:t>
      </w:r>
      <w:r>
        <w:rPr>
          <w:noProof/>
          <w:sz w:val="24"/>
          <w:szCs w:val="24"/>
        </w:rPr>
        <w:t xml:space="preserve"> </w:t>
      </w:r>
    </w:p>
    <w:p w14:paraId="358E99A2" w14:textId="6EE690C9" w:rsidR="00FF5473" w:rsidRPr="00790BF8" w:rsidRDefault="00FF5473" w:rsidP="00790BF8">
      <w:pPr>
        <w:spacing w:before="100" w:beforeAutospacing="1" w:after="100" w:afterAutospacing="1"/>
        <w:jc w:val="both"/>
        <w:rPr>
          <w:noProof/>
          <w:sz w:val="24"/>
          <w:szCs w:val="24"/>
        </w:rPr>
      </w:pPr>
      <w:r>
        <w:rPr>
          <w:noProof/>
          <w:sz w:val="24"/>
          <w:szCs w:val="24"/>
        </w:rPr>
        <w:t>Pera Müzesi’nin sanat eğitimi veren kurumlara ve genç sanatçılara verdiği destek kapsamında</w:t>
      </w:r>
      <w:r w:rsidR="00790BF8">
        <w:rPr>
          <w:noProof/>
          <w:sz w:val="24"/>
          <w:szCs w:val="24"/>
        </w:rPr>
        <w:t>,</w:t>
      </w:r>
      <w:r>
        <w:rPr>
          <w:noProof/>
          <w:sz w:val="24"/>
          <w:szCs w:val="24"/>
        </w:rPr>
        <w:t xml:space="preserve"> Yeditepe Üniversitesi Güzel Sanatlar Fakültesi öğrencilerinin yapıtlarından oluşan sergi </w:t>
      </w:r>
      <w:r w:rsidR="00790BF8">
        <w:rPr>
          <w:noProof/>
          <w:sz w:val="24"/>
          <w:szCs w:val="24"/>
        </w:rPr>
        <w:t>yaz aylarında izleyiciyle buluşacak. G</w:t>
      </w:r>
      <w:r>
        <w:rPr>
          <w:noProof/>
          <w:sz w:val="24"/>
          <w:szCs w:val="24"/>
        </w:rPr>
        <w:t>üz dönemin</w:t>
      </w:r>
      <w:r w:rsidR="00790BF8">
        <w:rPr>
          <w:noProof/>
          <w:sz w:val="24"/>
          <w:szCs w:val="24"/>
        </w:rPr>
        <w:t>de ise</w:t>
      </w:r>
      <w:r>
        <w:rPr>
          <w:noProof/>
          <w:sz w:val="24"/>
          <w:szCs w:val="24"/>
        </w:rPr>
        <w:t xml:space="preserve"> İstanbul Araştırmaları Enstitüsü ve Pera Müzesi iş birliğiyle hazırlanan </w:t>
      </w:r>
      <w:r w:rsidRPr="00790BF8">
        <w:rPr>
          <w:b/>
          <w:i/>
          <w:noProof/>
          <w:sz w:val="24"/>
          <w:szCs w:val="24"/>
        </w:rPr>
        <w:t>İstanbul’dan Bizans’a: Yeniden Keşfin Yolları, 1800–1955</w:t>
      </w:r>
      <w:r>
        <w:rPr>
          <w:noProof/>
          <w:sz w:val="24"/>
          <w:szCs w:val="24"/>
        </w:rPr>
        <w:t xml:space="preserve"> sergisi açılacak. Bu sergi, Osmanlı başkentinin, bir bilim dalı olarak gelişmeye başlayan Bizans araştırmalarının şekillenmesindeki merkezi rolünü irdeleyecek. </w:t>
      </w:r>
      <w:bookmarkStart w:id="0" w:name="_GoBack"/>
      <w:bookmarkEnd w:id="0"/>
    </w:p>
    <w:p w14:paraId="0932EF9D" w14:textId="2943087E" w:rsidR="006D2326" w:rsidRPr="00CE3B0D" w:rsidRDefault="006D2326" w:rsidP="00CE3B0D">
      <w:pPr>
        <w:spacing w:after="0" w:line="240" w:lineRule="auto"/>
        <w:jc w:val="both"/>
        <w:rPr>
          <w:rFonts w:eastAsia="Times New Roman" w:cstheme="minorHAnsi"/>
          <w:noProof/>
          <w:sz w:val="24"/>
          <w:szCs w:val="24"/>
          <w:lang w:eastAsia="tr-TR"/>
        </w:rPr>
      </w:pPr>
      <w:r w:rsidRPr="006D2326">
        <w:rPr>
          <w:rFonts w:cstheme="minorHAnsi"/>
          <w:b/>
          <w:noProof/>
          <w:u w:val="single"/>
        </w:rPr>
        <w:t>Detaylı Bilgi:</w:t>
      </w:r>
    </w:p>
    <w:p w14:paraId="021F1921" w14:textId="584F1952" w:rsidR="006D2326" w:rsidRPr="006D2326" w:rsidRDefault="006D2326" w:rsidP="006D2326">
      <w:pPr>
        <w:pStyle w:val="AralkYok"/>
        <w:jc w:val="both"/>
        <w:rPr>
          <w:rFonts w:cstheme="minorHAnsi"/>
          <w:noProof/>
        </w:rPr>
      </w:pPr>
      <w:r w:rsidRPr="006D2326">
        <w:rPr>
          <w:rFonts w:cstheme="minorHAnsi"/>
          <w:noProof/>
        </w:rPr>
        <w:t>Amber Eroyan</w:t>
      </w:r>
      <w:r>
        <w:rPr>
          <w:rFonts w:cstheme="minorHAnsi"/>
          <w:noProof/>
        </w:rPr>
        <w:t xml:space="preserve"> </w:t>
      </w:r>
      <w:r w:rsidRPr="006D2326">
        <w:rPr>
          <w:rFonts w:cstheme="minorHAnsi"/>
          <w:noProof/>
        </w:rPr>
        <w:t xml:space="preserve">- Grup 7 İletişim / </w:t>
      </w:r>
      <w:hyperlink r:id="rId8" w:history="1">
        <w:r w:rsidRPr="009E1FB4">
          <w:rPr>
            <w:rStyle w:val="Kpr"/>
            <w:rFonts w:cstheme="minorHAnsi"/>
            <w:noProof/>
          </w:rPr>
          <w:t>aeroyan@grup7.com.tr</w:t>
        </w:r>
      </w:hyperlink>
      <w:r>
        <w:rPr>
          <w:rFonts w:cstheme="minorHAnsi"/>
          <w:noProof/>
        </w:rPr>
        <w:t xml:space="preserve">  </w:t>
      </w:r>
      <w:r w:rsidRPr="006D2326">
        <w:rPr>
          <w:rFonts w:cstheme="minorHAnsi"/>
          <w:noProof/>
        </w:rPr>
        <w:t xml:space="preserve">(212) 292 13 13 </w:t>
      </w:r>
    </w:p>
    <w:p w14:paraId="1FAD9EE6" w14:textId="1887E8F5" w:rsidR="006D2326" w:rsidRDefault="006D2326" w:rsidP="002E19AC">
      <w:pPr>
        <w:pStyle w:val="AralkYok"/>
        <w:jc w:val="both"/>
        <w:rPr>
          <w:rFonts w:cstheme="minorHAnsi"/>
          <w:noProof/>
        </w:rPr>
      </w:pPr>
      <w:r w:rsidRPr="006D2326">
        <w:rPr>
          <w:rFonts w:cstheme="minorHAnsi"/>
          <w:noProof/>
        </w:rPr>
        <w:t xml:space="preserve">Büşra Mutlu - Pera Müzesi / </w:t>
      </w:r>
      <w:hyperlink r:id="rId9" w:history="1">
        <w:r w:rsidRPr="009E1FB4">
          <w:rPr>
            <w:rStyle w:val="Kpr"/>
            <w:rFonts w:cstheme="minorHAnsi"/>
            <w:noProof/>
          </w:rPr>
          <w:t>busra.mutlu@peramuzesi.org.tr</w:t>
        </w:r>
      </w:hyperlink>
      <w:r>
        <w:rPr>
          <w:rFonts w:cstheme="minorHAnsi"/>
          <w:noProof/>
        </w:rPr>
        <w:t xml:space="preserve"> </w:t>
      </w:r>
      <w:r w:rsidRPr="006D2326">
        <w:rPr>
          <w:rFonts w:cstheme="minorHAnsi"/>
          <w:noProof/>
        </w:rPr>
        <w:t xml:space="preserve">(212) 334 09 00 </w:t>
      </w:r>
    </w:p>
    <w:p w14:paraId="47C976D6" w14:textId="77777777" w:rsidR="00FF5473" w:rsidRDefault="00FF5473" w:rsidP="002E19AC">
      <w:pPr>
        <w:pStyle w:val="AralkYok"/>
        <w:jc w:val="both"/>
        <w:rPr>
          <w:rFonts w:cstheme="minorHAnsi"/>
          <w:noProof/>
        </w:rPr>
      </w:pPr>
    </w:p>
    <w:p w14:paraId="47E19377" w14:textId="77777777" w:rsidR="00FF5473" w:rsidRPr="002B218D" w:rsidRDefault="00FF5473" w:rsidP="00FF5473">
      <w:pPr>
        <w:pStyle w:val="AralkYok"/>
        <w:jc w:val="both"/>
        <w:rPr>
          <w:rFonts w:asciiTheme="minorHAnsi" w:hAnsiTheme="minorHAnsi" w:cstheme="minorHAnsi"/>
          <w:b/>
          <w:bCs/>
          <w:noProof/>
          <w:color w:val="808080" w:themeColor="background1" w:themeShade="80"/>
          <w:sz w:val="18"/>
          <w:szCs w:val="18"/>
        </w:rPr>
      </w:pPr>
      <w:r w:rsidRPr="002B218D">
        <w:rPr>
          <w:rFonts w:asciiTheme="minorHAnsi" w:hAnsiTheme="minorHAnsi" w:cstheme="minorHAnsi"/>
          <w:b/>
          <w:bCs/>
          <w:noProof/>
          <w:color w:val="808080" w:themeColor="background1" w:themeShade="80"/>
          <w:sz w:val="18"/>
          <w:szCs w:val="18"/>
        </w:rPr>
        <w:t>Pera Müzesi Hakkında</w:t>
      </w:r>
    </w:p>
    <w:p w14:paraId="33E31D30" w14:textId="77777777" w:rsidR="00FF5473" w:rsidRDefault="00FF5473" w:rsidP="00FF5473">
      <w:pPr>
        <w:pStyle w:val="Body"/>
        <w:spacing w:after="0" w:line="240" w:lineRule="auto"/>
        <w:jc w:val="both"/>
        <w:rPr>
          <w:rFonts w:cstheme="minorHAnsi"/>
          <w:noProof/>
          <w:color w:val="808080" w:themeColor="background1" w:themeShade="80"/>
          <w:sz w:val="18"/>
          <w:szCs w:val="18"/>
        </w:rPr>
      </w:pPr>
      <w:r>
        <w:rPr>
          <w:rFonts w:cstheme="minorHAnsi"/>
          <w:noProof/>
          <w:color w:val="808080" w:themeColor="background1" w:themeShade="80"/>
          <w:sz w:val="18"/>
          <w:szCs w:val="18"/>
        </w:rPr>
        <w:t>Pera Müzesi, Suna ve İnan Kıraç Vakfı’na bağlı olarak nitelikli ve geniş ölçekli kültür-sanat hizmeti vermek amacıyla 2005’te kurulan bir özel müzedir. Orijinali 1893 yılında mimar Achille Manoussos tarafından tasarlanan Bristol Oteli binasının, 2005'te cephesi korunarak çağdaş ve donanımlı bir müze olarak renove edilmesiyle inşa edilen yeni binasında faaliyet göstermektedir. Koleksiyonları, aralarında Jean Dubuffet, Joan Miró, Pablo Picasso, Frida Kahlo, Alberto Giacometti gibi dünyanın usta sanatçılarının yapıtlarının bulunduğu süreli sergileri ve kuruluşundan günümüze gerçekleştirdiği etkinlikleriyle Türkiye’nin en nitelikli, öncü ve sevilen müzelerinden biri haline gelen Suna ve İnan Kıraç Vakfı Pera Müzesi kentin bu çok canlı bölgesinde çağdaş bir müze-kültür merkezi olarak hizmet vermeye devam ediyor.</w:t>
      </w:r>
    </w:p>
    <w:p w14:paraId="16E0C490" w14:textId="77777777" w:rsidR="00FF5473" w:rsidRDefault="00FF5473" w:rsidP="002E19AC">
      <w:pPr>
        <w:pStyle w:val="AralkYok"/>
        <w:jc w:val="both"/>
        <w:rPr>
          <w:noProof/>
        </w:rPr>
      </w:pPr>
    </w:p>
    <w:p w14:paraId="2B5ECD3F" w14:textId="77777777" w:rsidR="002B218D" w:rsidRPr="002E66AC" w:rsidRDefault="002B218D" w:rsidP="002B218D">
      <w:pPr>
        <w:spacing w:after="0" w:line="240" w:lineRule="auto"/>
        <w:jc w:val="both"/>
        <w:rPr>
          <w:rFonts w:ascii="Calibri" w:hAnsi="Calibri" w:cs="Calibri"/>
          <w:b/>
          <w:noProof/>
          <w:color w:val="808080"/>
          <w:sz w:val="20"/>
          <w:szCs w:val="20"/>
        </w:rPr>
      </w:pPr>
      <w:r w:rsidRPr="002E66AC">
        <w:rPr>
          <w:rFonts w:ascii="Calibri" w:hAnsi="Calibri" w:cs="Calibri"/>
          <w:b/>
          <w:noProof/>
          <w:color w:val="808080"/>
          <w:sz w:val="20"/>
          <w:szCs w:val="20"/>
        </w:rPr>
        <w:t>İstanbul Araştırmaları Enstitüsü Hakkında</w:t>
      </w:r>
    </w:p>
    <w:p w14:paraId="6EF4B50A" w14:textId="77777777" w:rsidR="002B218D" w:rsidRPr="002E66AC" w:rsidRDefault="002B218D" w:rsidP="002B218D">
      <w:pPr>
        <w:spacing w:after="0" w:line="240" w:lineRule="auto"/>
        <w:jc w:val="both"/>
        <w:rPr>
          <w:rFonts w:ascii="Calibri" w:hAnsi="Calibri" w:cs="Calibri"/>
          <w:noProof/>
          <w:color w:val="808080"/>
          <w:sz w:val="20"/>
          <w:szCs w:val="20"/>
        </w:rPr>
      </w:pPr>
      <w:r w:rsidRPr="002E66AC">
        <w:rPr>
          <w:rFonts w:ascii="Calibri" w:hAnsi="Calibri" w:cs="Calibri"/>
          <w:noProof/>
          <w:color w:val="808080"/>
          <w:sz w:val="20"/>
          <w:szCs w:val="20"/>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10B5D952" w14:textId="77777777" w:rsidR="002B218D" w:rsidRPr="006D2326" w:rsidRDefault="002B218D" w:rsidP="002E19AC">
      <w:pPr>
        <w:pStyle w:val="AralkYok"/>
        <w:jc w:val="both"/>
        <w:rPr>
          <w:noProof/>
        </w:rPr>
      </w:pPr>
    </w:p>
    <w:p w14:paraId="1E1ED08A" w14:textId="77777777" w:rsidR="0085352C" w:rsidRPr="006D2326" w:rsidRDefault="0085352C">
      <w:pPr>
        <w:pStyle w:val="AralkYok"/>
        <w:jc w:val="both"/>
        <w:rPr>
          <w:noProof/>
        </w:rPr>
      </w:pPr>
    </w:p>
    <w:sectPr w:rsidR="0085352C" w:rsidRPr="006D2326" w:rsidSect="002E19AC">
      <w:headerReference w:type="default" r:id="rId10"/>
      <w:footerReference w:type="default" r:id="rId11"/>
      <w:pgSz w:w="11906" w:h="16838"/>
      <w:pgMar w:top="720" w:right="720" w:bottom="426" w:left="720" w:header="708"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3CCCF" w14:textId="77777777" w:rsidR="00046F4C" w:rsidRDefault="00046F4C" w:rsidP="0003448B">
      <w:pPr>
        <w:spacing w:after="0" w:line="240" w:lineRule="auto"/>
      </w:pPr>
      <w:r>
        <w:separator/>
      </w:r>
    </w:p>
  </w:endnote>
  <w:endnote w:type="continuationSeparator" w:id="0">
    <w:p w14:paraId="1C1ED244" w14:textId="77777777" w:rsidR="00046F4C" w:rsidRDefault="00046F4C" w:rsidP="0003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2EE1" w14:textId="77777777" w:rsidR="009C575D" w:rsidRDefault="009C575D" w:rsidP="009C575D">
    <w:pPr>
      <w:pStyle w:val="Altbilgi"/>
      <w:jc w:val="center"/>
      <w:rPr>
        <w:rFonts w:ascii="Arial" w:hAnsi="Arial"/>
        <w:sz w:val="16"/>
        <w:szCs w:val="16"/>
      </w:rPr>
    </w:pPr>
    <w:r>
      <w:rPr>
        <w:rFonts w:ascii="Arial" w:hAnsi="Arial"/>
        <w:sz w:val="16"/>
        <w:szCs w:val="16"/>
      </w:rPr>
      <w:t xml:space="preserve">Meşrutiyet Caddesi No.65, 34430 Tepebaşı - Beyoğlu – İstanbul </w:t>
    </w:r>
  </w:p>
  <w:p w14:paraId="3D48AD77" w14:textId="10138999" w:rsidR="00DB488A" w:rsidRDefault="009C575D" w:rsidP="00335AA1">
    <w:pPr>
      <w:jc w:val="center"/>
    </w:pPr>
    <w:r>
      <w:rPr>
        <w:rFonts w:ascii="Arial" w:hAnsi="Arial"/>
        <w:sz w:val="16"/>
        <w:szCs w:val="16"/>
      </w:rPr>
      <w:t>Tel. + 90 212 334 99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400A7" w14:textId="77777777" w:rsidR="00046F4C" w:rsidRDefault="00046F4C" w:rsidP="0003448B">
      <w:pPr>
        <w:spacing w:after="0" w:line="240" w:lineRule="auto"/>
      </w:pPr>
      <w:r>
        <w:separator/>
      </w:r>
    </w:p>
  </w:footnote>
  <w:footnote w:type="continuationSeparator" w:id="0">
    <w:p w14:paraId="30B2EAFA" w14:textId="77777777" w:rsidR="00046F4C" w:rsidRDefault="00046F4C" w:rsidP="00034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BD71E" w14:textId="55360E0A" w:rsidR="0003448B" w:rsidRDefault="00046F4C" w:rsidP="0003448B">
    <w:pPr>
      <w:pStyle w:val="stbilgi"/>
      <w:jc w:val="center"/>
    </w:pPr>
    <w:r>
      <w:rPr>
        <w:noProof/>
      </w:rPr>
      <w:pict w14:anchorId="1F244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3.35pt;margin-top:7.2pt;width:103.15pt;height:81.55pt;z-index:-251655168;mso-position-horizontal-relative:text;mso-position-vertical-relative:text;mso-width-relative:page;mso-height-relative:page" wrapcoords="9030 0 7790 1336 6728 3118 6551 5567 7082 7126 7790 7126 7790 8016 10092 10689 4072 10911 4072 13806 10800 14252 -177 15365 -177 17814 5489 17814 3364 19373 3010 19819 3010 21377 18236 21377 18767 19373 17351 18928 6551 17814 21600 17814 21600 15365 10800 14252 17528 13806 17528 11579 10800 10689 11508 10689 14341 7794 14872 4008 14872 2895 13102 891 11508 0 9030 0">
          <v:imagedata r:id="rId1" o:title="Enstitusu_Vertical_RGB"/>
          <w10:wrap type="through"/>
        </v:shape>
      </w:pict>
    </w:r>
    <w:r>
      <w:rPr>
        <w:noProof/>
      </w:rPr>
      <w:pict w14:anchorId="288BCC5C">
        <v:shape id="_x0000_s2049" type="#_x0000_t75" style="position:absolute;left:0;text-align:left;margin-left:151.2pt;margin-top:9.65pt;width:87.6pt;height:53.4pt;z-index:-251657216;mso-position-horizontal-relative:text;mso-position-vertical-relative:text;mso-width-relative:page;mso-height-relative:page" wrapcoords="10523 0 9046 0 6092 3346 5908 8518 6092 9735 7200 9735 7200 11561 7938 14603 -185 17949 -185 21296 21600 21296 21600 17645 19569 16732 11631 14603 13292 14603 15138 11865 14769 9735 15508 9127 15692 6389 15323 4259 13477 1521 11631 0 10523 0">
          <v:imagedata r:id="rId2" o:title="Pera_Vertical_RGB"/>
          <w10:wrap type="through"/>
        </v:shape>
      </w:pict>
    </w:r>
    <w:r w:rsidR="008B2199">
      <w:t xml:space="preserve">   </w:t>
    </w:r>
  </w:p>
  <w:p w14:paraId="38CED22C" w14:textId="02AE65E2" w:rsidR="008B2199" w:rsidRDefault="008B2199" w:rsidP="0003448B">
    <w:pPr>
      <w:pStyle w:val="stbilgi"/>
      <w:jc w:val="center"/>
    </w:pPr>
  </w:p>
  <w:p w14:paraId="4BB4B33D" w14:textId="6E4D1961" w:rsidR="008B2199" w:rsidRDefault="008B2199" w:rsidP="0003448B">
    <w:pPr>
      <w:pStyle w:val="stbilgi"/>
      <w:jc w:val="center"/>
    </w:pPr>
  </w:p>
  <w:p w14:paraId="31E24702" w14:textId="77777777" w:rsidR="008B2199" w:rsidRDefault="008B2199" w:rsidP="008B2199">
    <w:pPr>
      <w:pStyle w:val="stbilgi"/>
      <w:jc w:val="center"/>
    </w:pPr>
  </w:p>
  <w:p w14:paraId="50CAE115" w14:textId="77777777" w:rsidR="008B2199" w:rsidRDefault="008B2199" w:rsidP="008B2199">
    <w:pPr>
      <w:pStyle w:val="stbilgi"/>
      <w:jc w:val="center"/>
    </w:pPr>
  </w:p>
  <w:p w14:paraId="1229B5CD" w14:textId="77777777" w:rsidR="008B2199" w:rsidRDefault="008B2199" w:rsidP="008B2199">
    <w:pPr>
      <w:pStyle w:val="stbilgi"/>
      <w:jc w:val="center"/>
    </w:pPr>
  </w:p>
  <w:p w14:paraId="75F7EBFE" w14:textId="33117132" w:rsidR="008B2199" w:rsidRDefault="008B2199" w:rsidP="002E19AC">
    <w:pPr>
      <w:pStyle w:val="stbilgi"/>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üşra">
    <w15:presenceInfo w15:providerId="None" w15:userId="Büşra"/>
  </w15:person>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8B"/>
    <w:rsid w:val="0002181D"/>
    <w:rsid w:val="000238D7"/>
    <w:rsid w:val="00024B65"/>
    <w:rsid w:val="0002703A"/>
    <w:rsid w:val="0003448B"/>
    <w:rsid w:val="00046F4C"/>
    <w:rsid w:val="00061C15"/>
    <w:rsid w:val="00080036"/>
    <w:rsid w:val="00094389"/>
    <w:rsid w:val="00097EC7"/>
    <w:rsid w:val="000A4FFF"/>
    <w:rsid w:val="000B4178"/>
    <w:rsid w:val="000C358D"/>
    <w:rsid w:val="000C39B0"/>
    <w:rsid w:val="000C4890"/>
    <w:rsid w:val="000C5FA1"/>
    <w:rsid w:val="000F6333"/>
    <w:rsid w:val="0010019E"/>
    <w:rsid w:val="001041AB"/>
    <w:rsid w:val="001059AD"/>
    <w:rsid w:val="00115D75"/>
    <w:rsid w:val="001270FB"/>
    <w:rsid w:val="00133F99"/>
    <w:rsid w:val="0014545D"/>
    <w:rsid w:val="0015615D"/>
    <w:rsid w:val="0018197A"/>
    <w:rsid w:val="00182C9D"/>
    <w:rsid w:val="00184EA4"/>
    <w:rsid w:val="001867AD"/>
    <w:rsid w:val="001A7A04"/>
    <w:rsid w:val="001C2C5B"/>
    <w:rsid w:val="001D5337"/>
    <w:rsid w:val="001D6737"/>
    <w:rsid w:val="001E46C8"/>
    <w:rsid w:val="001F26E7"/>
    <w:rsid w:val="00203A5A"/>
    <w:rsid w:val="0021280D"/>
    <w:rsid w:val="00223039"/>
    <w:rsid w:val="00231BDE"/>
    <w:rsid w:val="00243A11"/>
    <w:rsid w:val="0024513B"/>
    <w:rsid w:val="0025119E"/>
    <w:rsid w:val="00262BFA"/>
    <w:rsid w:val="0027090E"/>
    <w:rsid w:val="0027126D"/>
    <w:rsid w:val="00281735"/>
    <w:rsid w:val="002845B9"/>
    <w:rsid w:val="0029094B"/>
    <w:rsid w:val="002A0C41"/>
    <w:rsid w:val="002A51D3"/>
    <w:rsid w:val="002B0377"/>
    <w:rsid w:val="002B218D"/>
    <w:rsid w:val="002B568C"/>
    <w:rsid w:val="002B6519"/>
    <w:rsid w:val="002B69EA"/>
    <w:rsid w:val="002C3067"/>
    <w:rsid w:val="002C62E4"/>
    <w:rsid w:val="002D1A52"/>
    <w:rsid w:val="002E19AC"/>
    <w:rsid w:val="003034D3"/>
    <w:rsid w:val="00304D0C"/>
    <w:rsid w:val="00314213"/>
    <w:rsid w:val="00321C52"/>
    <w:rsid w:val="00332DB9"/>
    <w:rsid w:val="00335AA1"/>
    <w:rsid w:val="00344AF8"/>
    <w:rsid w:val="0035219E"/>
    <w:rsid w:val="00373772"/>
    <w:rsid w:val="003744B3"/>
    <w:rsid w:val="00390EBF"/>
    <w:rsid w:val="003A01C5"/>
    <w:rsid w:val="003A23BA"/>
    <w:rsid w:val="003B6A38"/>
    <w:rsid w:val="003B6DE8"/>
    <w:rsid w:val="003C6D2F"/>
    <w:rsid w:val="003D4BDF"/>
    <w:rsid w:val="003D788E"/>
    <w:rsid w:val="003E1D18"/>
    <w:rsid w:val="003E5BCB"/>
    <w:rsid w:val="003F2015"/>
    <w:rsid w:val="003F2BA5"/>
    <w:rsid w:val="004013B2"/>
    <w:rsid w:val="004058BA"/>
    <w:rsid w:val="00411E12"/>
    <w:rsid w:val="00415F1A"/>
    <w:rsid w:val="00415F2C"/>
    <w:rsid w:val="00435BCC"/>
    <w:rsid w:val="004416A8"/>
    <w:rsid w:val="00442B9C"/>
    <w:rsid w:val="0044310A"/>
    <w:rsid w:val="00443721"/>
    <w:rsid w:val="0045241D"/>
    <w:rsid w:val="00453D54"/>
    <w:rsid w:val="00467C3A"/>
    <w:rsid w:val="00471D47"/>
    <w:rsid w:val="00472DA5"/>
    <w:rsid w:val="00487F23"/>
    <w:rsid w:val="00492CC8"/>
    <w:rsid w:val="004B1E33"/>
    <w:rsid w:val="004D0B1F"/>
    <w:rsid w:val="004F1AF4"/>
    <w:rsid w:val="00514A88"/>
    <w:rsid w:val="0051502F"/>
    <w:rsid w:val="00521D91"/>
    <w:rsid w:val="005221EF"/>
    <w:rsid w:val="00552509"/>
    <w:rsid w:val="00565836"/>
    <w:rsid w:val="005767C2"/>
    <w:rsid w:val="005838F1"/>
    <w:rsid w:val="00584DA6"/>
    <w:rsid w:val="00593348"/>
    <w:rsid w:val="0059473B"/>
    <w:rsid w:val="00596E67"/>
    <w:rsid w:val="005A14B3"/>
    <w:rsid w:val="005A21BC"/>
    <w:rsid w:val="005A387F"/>
    <w:rsid w:val="005B2452"/>
    <w:rsid w:val="005B3CD9"/>
    <w:rsid w:val="005B447F"/>
    <w:rsid w:val="005B63BF"/>
    <w:rsid w:val="005B6A1F"/>
    <w:rsid w:val="005C01D0"/>
    <w:rsid w:val="005C0CD9"/>
    <w:rsid w:val="005C3FA7"/>
    <w:rsid w:val="005C6CDD"/>
    <w:rsid w:val="005D4AC3"/>
    <w:rsid w:val="005E750E"/>
    <w:rsid w:val="006018ED"/>
    <w:rsid w:val="00602518"/>
    <w:rsid w:val="00610CB6"/>
    <w:rsid w:val="00645B7B"/>
    <w:rsid w:val="00646DC6"/>
    <w:rsid w:val="00667691"/>
    <w:rsid w:val="006760A0"/>
    <w:rsid w:val="0068078F"/>
    <w:rsid w:val="00690C28"/>
    <w:rsid w:val="0069277C"/>
    <w:rsid w:val="0069554E"/>
    <w:rsid w:val="006A1398"/>
    <w:rsid w:val="006B0615"/>
    <w:rsid w:val="006B3F29"/>
    <w:rsid w:val="006C2C23"/>
    <w:rsid w:val="006D2326"/>
    <w:rsid w:val="006D325A"/>
    <w:rsid w:val="006D54B8"/>
    <w:rsid w:val="006E2773"/>
    <w:rsid w:val="00715342"/>
    <w:rsid w:val="00717449"/>
    <w:rsid w:val="00724C36"/>
    <w:rsid w:val="007305BA"/>
    <w:rsid w:val="00745827"/>
    <w:rsid w:val="00761C1B"/>
    <w:rsid w:val="007710F2"/>
    <w:rsid w:val="00783D9B"/>
    <w:rsid w:val="00790661"/>
    <w:rsid w:val="00790BF8"/>
    <w:rsid w:val="007943B2"/>
    <w:rsid w:val="00795AC6"/>
    <w:rsid w:val="007975F9"/>
    <w:rsid w:val="007A6978"/>
    <w:rsid w:val="007C056F"/>
    <w:rsid w:val="007C69F7"/>
    <w:rsid w:val="007F7A70"/>
    <w:rsid w:val="00817028"/>
    <w:rsid w:val="008207E9"/>
    <w:rsid w:val="00825453"/>
    <w:rsid w:val="0082686A"/>
    <w:rsid w:val="00826989"/>
    <w:rsid w:val="0083503E"/>
    <w:rsid w:val="00836B22"/>
    <w:rsid w:val="00836CD4"/>
    <w:rsid w:val="00851853"/>
    <w:rsid w:val="0085352C"/>
    <w:rsid w:val="0086522A"/>
    <w:rsid w:val="008677E8"/>
    <w:rsid w:val="0088084F"/>
    <w:rsid w:val="00881343"/>
    <w:rsid w:val="00884E7B"/>
    <w:rsid w:val="0088716A"/>
    <w:rsid w:val="0089781E"/>
    <w:rsid w:val="008A3101"/>
    <w:rsid w:val="008A6856"/>
    <w:rsid w:val="008B2199"/>
    <w:rsid w:val="008C1644"/>
    <w:rsid w:val="008C3E44"/>
    <w:rsid w:val="008D1698"/>
    <w:rsid w:val="008E49E2"/>
    <w:rsid w:val="00905672"/>
    <w:rsid w:val="00925958"/>
    <w:rsid w:val="009278DA"/>
    <w:rsid w:val="00936405"/>
    <w:rsid w:val="00954AF7"/>
    <w:rsid w:val="00957AAF"/>
    <w:rsid w:val="009630CA"/>
    <w:rsid w:val="00972951"/>
    <w:rsid w:val="009833BD"/>
    <w:rsid w:val="00995B65"/>
    <w:rsid w:val="009A3219"/>
    <w:rsid w:val="009B0A6D"/>
    <w:rsid w:val="009B3646"/>
    <w:rsid w:val="009C2C78"/>
    <w:rsid w:val="009C3C99"/>
    <w:rsid w:val="009C4283"/>
    <w:rsid w:val="009C575D"/>
    <w:rsid w:val="009D63AE"/>
    <w:rsid w:val="009E3CF8"/>
    <w:rsid w:val="009E5CD2"/>
    <w:rsid w:val="009E6879"/>
    <w:rsid w:val="009E71AF"/>
    <w:rsid w:val="009F48E6"/>
    <w:rsid w:val="00A004DC"/>
    <w:rsid w:val="00A04FEA"/>
    <w:rsid w:val="00A1190E"/>
    <w:rsid w:val="00A243E4"/>
    <w:rsid w:val="00A2563F"/>
    <w:rsid w:val="00A411F2"/>
    <w:rsid w:val="00A45D7A"/>
    <w:rsid w:val="00A5026F"/>
    <w:rsid w:val="00A5180E"/>
    <w:rsid w:val="00A562B5"/>
    <w:rsid w:val="00A603F5"/>
    <w:rsid w:val="00A666BB"/>
    <w:rsid w:val="00A96708"/>
    <w:rsid w:val="00AA53AA"/>
    <w:rsid w:val="00AB138D"/>
    <w:rsid w:val="00AB16A6"/>
    <w:rsid w:val="00AB3598"/>
    <w:rsid w:val="00AC423E"/>
    <w:rsid w:val="00AD402F"/>
    <w:rsid w:val="00AD420D"/>
    <w:rsid w:val="00AD424A"/>
    <w:rsid w:val="00AD50C8"/>
    <w:rsid w:val="00AD6943"/>
    <w:rsid w:val="00AE20CA"/>
    <w:rsid w:val="00AF48E7"/>
    <w:rsid w:val="00AF5359"/>
    <w:rsid w:val="00B04D84"/>
    <w:rsid w:val="00B07823"/>
    <w:rsid w:val="00B07DA2"/>
    <w:rsid w:val="00B24027"/>
    <w:rsid w:val="00B25D44"/>
    <w:rsid w:val="00B3254A"/>
    <w:rsid w:val="00B34DB0"/>
    <w:rsid w:val="00B449DE"/>
    <w:rsid w:val="00B559A7"/>
    <w:rsid w:val="00B66509"/>
    <w:rsid w:val="00B718A5"/>
    <w:rsid w:val="00B758F6"/>
    <w:rsid w:val="00B853CA"/>
    <w:rsid w:val="00B93FE6"/>
    <w:rsid w:val="00BB5CB1"/>
    <w:rsid w:val="00BB7300"/>
    <w:rsid w:val="00BC67CE"/>
    <w:rsid w:val="00BE17A2"/>
    <w:rsid w:val="00BE3299"/>
    <w:rsid w:val="00C10083"/>
    <w:rsid w:val="00C50B95"/>
    <w:rsid w:val="00C60A68"/>
    <w:rsid w:val="00C73225"/>
    <w:rsid w:val="00C75FC6"/>
    <w:rsid w:val="00C80584"/>
    <w:rsid w:val="00CA2E28"/>
    <w:rsid w:val="00CB42EA"/>
    <w:rsid w:val="00CC0174"/>
    <w:rsid w:val="00CD28A4"/>
    <w:rsid w:val="00CD3F85"/>
    <w:rsid w:val="00CE1DAE"/>
    <w:rsid w:val="00CE3585"/>
    <w:rsid w:val="00CE3B0D"/>
    <w:rsid w:val="00D04F80"/>
    <w:rsid w:val="00D06E89"/>
    <w:rsid w:val="00D1158B"/>
    <w:rsid w:val="00D14BB4"/>
    <w:rsid w:val="00D26058"/>
    <w:rsid w:val="00D50AC6"/>
    <w:rsid w:val="00D52C59"/>
    <w:rsid w:val="00D54C20"/>
    <w:rsid w:val="00D55A14"/>
    <w:rsid w:val="00D57152"/>
    <w:rsid w:val="00D642EB"/>
    <w:rsid w:val="00D80B22"/>
    <w:rsid w:val="00D810BE"/>
    <w:rsid w:val="00D94B94"/>
    <w:rsid w:val="00DB1903"/>
    <w:rsid w:val="00DB488A"/>
    <w:rsid w:val="00E02AD2"/>
    <w:rsid w:val="00E12A2F"/>
    <w:rsid w:val="00E23894"/>
    <w:rsid w:val="00E26320"/>
    <w:rsid w:val="00E57A42"/>
    <w:rsid w:val="00E9653E"/>
    <w:rsid w:val="00E96BD2"/>
    <w:rsid w:val="00EA23DD"/>
    <w:rsid w:val="00EB5344"/>
    <w:rsid w:val="00EC533F"/>
    <w:rsid w:val="00EE24A1"/>
    <w:rsid w:val="00EE7937"/>
    <w:rsid w:val="00F101BC"/>
    <w:rsid w:val="00F1387C"/>
    <w:rsid w:val="00F251C6"/>
    <w:rsid w:val="00F25EC4"/>
    <w:rsid w:val="00F52C5A"/>
    <w:rsid w:val="00F6543A"/>
    <w:rsid w:val="00F7756B"/>
    <w:rsid w:val="00F80998"/>
    <w:rsid w:val="00F82CB2"/>
    <w:rsid w:val="00F94742"/>
    <w:rsid w:val="00F95131"/>
    <w:rsid w:val="00F967E5"/>
    <w:rsid w:val="00F976D2"/>
    <w:rsid w:val="00FA28B4"/>
    <w:rsid w:val="00FA301F"/>
    <w:rsid w:val="00FB2272"/>
    <w:rsid w:val="00FC1A15"/>
    <w:rsid w:val="00FC5DCB"/>
    <w:rsid w:val="00FD0233"/>
    <w:rsid w:val="00FF5473"/>
    <w:rsid w:val="00FF7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D5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8B"/>
  </w:style>
  <w:style w:type="paragraph" w:styleId="Balk1">
    <w:name w:val="heading 1"/>
    <w:basedOn w:val="Normal"/>
    <w:link w:val="Balk1Char"/>
    <w:uiPriority w:val="9"/>
    <w:qFormat/>
    <w:rsid w:val="0083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6C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448B"/>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03448B"/>
    <w:rPr>
      <w:color w:val="0563C1" w:themeColor="hyperlink"/>
      <w:u w:val="single"/>
    </w:rPr>
  </w:style>
  <w:style w:type="paragraph" w:styleId="NormalWeb">
    <w:name w:val="Normal (Web)"/>
    <w:basedOn w:val="Normal"/>
    <w:uiPriority w:val="99"/>
    <w:unhideWhenUsed/>
    <w:rsid w:val="0003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448B"/>
    <w:rPr>
      <w:b/>
      <w:bCs/>
    </w:rPr>
  </w:style>
  <w:style w:type="paragraph" w:customStyle="1" w:styleId="Standard">
    <w:name w:val="Standard"/>
    <w:rsid w:val="0003448B"/>
    <w:pPr>
      <w:suppressAutoHyphens/>
      <w:autoSpaceDN w:val="0"/>
      <w:spacing w:after="0" w:line="240" w:lineRule="auto"/>
    </w:pPr>
    <w:rPr>
      <w:rFonts w:ascii="Times New Roman" w:eastAsia="Times New Roman" w:hAnsi="Times New Roman" w:cs="Times New Roman"/>
      <w:kern w:val="3"/>
      <w:sz w:val="20"/>
      <w:szCs w:val="20"/>
      <w:lang w:val="en-AU" w:eastAsia="tr-TR"/>
    </w:rPr>
  </w:style>
  <w:style w:type="paragraph" w:customStyle="1" w:styleId="Default">
    <w:name w:val="Default"/>
    <w:basedOn w:val="Normal"/>
    <w:rsid w:val="0003448B"/>
    <w:pPr>
      <w:autoSpaceDE w:val="0"/>
      <w:autoSpaceDN w:val="0"/>
      <w:spacing w:after="0" w:line="240" w:lineRule="auto"/>
    </w:pPr>
    <w:rPr>
      <w:rFonts w:ascii="Arial" w:hAnsi="Arial" w:cs="Arial"/>
      <w:color w:val="000000"/>
      <w:sz w:val="24"/>
      <w:szCs w:val="24"/>
    </w:rPr>
  </w:style>
  <w:style w:type="character" w:styleId="Vurgu">
    <w:name w:val="Emphasis"/>
    <w:basedOn w:val="VarsaylanParagrafYazTipi"/>
    <w:uiPriority w:val="20"/>
    <w:qFormat/>
    <w:rsid w:val="0003448B"/>
    <w:rPr>
      <w:i/>
      <w:iCs/>
    </w:rPr>
  </w:style>
  <w:style w:type="paragraph" w:styleId="stbilgi">
    <w:name w:val="header"/>
    <w:basedOn w:val="Normal"/>
    <w:link w:val="stbilgiChar"/>
    <w:uiPriority w:val="99"/>
    <w:unhideWhenUsed/>
    <w:rsid w:val="00034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48B"/>
  </w:style>
  <w:style w:type="paragraph" w:styleId="Altbilgi">
    <w:name w:val="footer"/>
    <w:basedOn w:val="Normal"/>
    <w:link w:val="AltbilgiChar"/>
    <w:unhideWhenUsed/>
    <w:rsid w:val="0003448B"/>
    <w:pPr>
      <w:tabs>
        <w:tab w:val="center" w:pos="4536"/>
        <w:tab w:val="right" w:pos="9072"/>
      </w:tabs>
      <w:spacing w:after="0" w:line="240" w:lineRule="auto"/>
    </w:pPr>
  </w:style>
  <w:style w:type="character" w:customStyle="1" w:styleId="AltbilgiChar">
    <w:name w:val="Altbilgi Char"/>
    <w:basedOn w:val="VarsaylanParagrafYazTipi"/>
    <w:link w:val="Altbilgi"/>
    <w:rsid w:val="0003448B"/>
  </w:style>
  <w:style w:type="paragraph" w:styleId="DipnotMetni">
    <w:name w:val="footnote text"/>
    <w:basedOn w:val="Normal"/>
    <w:link w:val="DipnotMetniChar"/>
    <w:uiPriority w:val="99"/>
    <w:unhideWhenUsed/>
    <w:rsid w:val="00995B65"/>
    <w:pPr>
      <w:spacing w:after="0" w:line="240" w:lineRule="auto"/>
    </w:pPr>
    <w:rPr>
      <w:rFonts w:ascii="Times New Roman" w:hAnsi="Times New Roman" w:cs="Times New Roman"/>
      <w:sz w:val="24"/>
      <w:szCs w:val="24"/>
      <w:lang w:val="en-GB" w:eastAsia="en-GB"/>
    </w:rPr>
  </w:style>
  <w:style w:type="character" w:customStyle="1" w:styleId="DipnotMetniChar">
    <w:name w:val="Dipnot Metni Char"/>
    <w:basedOn w:val="VarsaylanParagrafYazTipi"/>
    <w:link w:val="DipnotMetni"/>
    <w:uiPriority w:val="99"/>
    <w:rsid w:val="00995B65"/>
    <w:rPr>
      <w:rFonts w:ascii="Times New Roman" w:hAnsi="Times New Roman" w:cs="Times New Roman"/>
      <w:sz w:val="24"/>
      <w:szCs w:val="24"/>
      <w:lang w:val="en-GB" w:eastAsia="en-GB"/>
    </w:rPr>
  </w:style>
  <w:style w:type="character" w:styleId="DipnotBavurusu">
    <w:name w:val="footnote reference"/>
    <w:basedOn w:val="VarsaylanParagrafYazTipi"/>
    <w:uiPriority w:val="99"/>
    <w:unhideWhenUsed/>
    <w:rsid w:val="00995B65"/>
    <w:rPr>
      <w:vertAlign w:val="superscript"/>
    </w:rPr>
  </w:style>
  <w:style w:type="character" w:customStyle="1" w:styleId="Balk1Char">
    <w:name w:val="Başlık 1 Char"/>
    <w:basedOn w:val="VarsaylanParagrafYazTipi"/>
    <w:link w:val="Balk1"/>
    <w:uiPriority w:val="9"/>
    <w:rsid w:val="00836C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6CD4"/>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5C0CD9"/>
    <w:rPr>
      <w:sz w:val="16"/>
      <w:szCs w:val="16"/>
    </w:rPr>
  </w:style>
  <w:style w:type="paragraph" w:styleId="AklamaMetni">
    <w:name w:val="annotation text"/>
    <w:basedOn w:val="Normal"/>
    <w:link w:val="AklamaMetniChar"/>
    <w:uiPriority w:val="99"/>
    <w:semiHidden/>
    <w:unhideWhenUsed/>
    <w:rsid w:val="005C0C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0CD9"/>
    <w:rPr>
      <w:sz w:val="20"/>
      <w:szCs w:val="20"/>
    </w:rPr>
  </w:style>
  <w:style w:type="paragraph" w:styleId="AklamaKonusu">
    <w:name w:val="annotation subject"/>
    <w:basedOn w:val="AklamaMetni"/>
    <w:next w:val="AklamaMetni"/>
    <w:link w:val="AklamaKonusuChar"/>
    <w:uiPriority w:val="99"/>
    <w:semiHidden/>
    <w:unhideWhenUsed/>
    <w:rsid w:val="005C0CD9"/>
    <w:rPr>
      <w:b/>
      <w:bCs/>
    </w:rPr>
  </w:style>
  <w:style w:type="character" w:customStyle="1" w:styleId="AklamaKonusuChar">
    <w:name w:val="Açıklama Konusu Char"/>
    <w:basedOn w:val="AklamaMetniChar"/>
    <w:link w:val="AklamaKonusu"/>
    <w:uiPriority w:val="99"/>
    <w:semiHidden/>
    <w:rsid w:val="005C0CD9"/>
    <w:rPr>
      <w:b/>
      <w:bCs/>
      <w:sz w:val="20"/>
      <w:szCs w:val="20"/>
    </w:rPr>
  </w:style>
  <w:style w:type="paragraph" w:styleId="BalonMetni">
    <w:name w:val="Balloon Text"/>
    <w:basedOn w:val="Normal"/>
    <w:link w:val="BalonMetniChar"/>
    <w:uiPriority w:val="99"/>
    <w:semiHidden/>
    <w:unhideWhenUsed/>
    <w:rsid w:val="005C0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CD9"/>
    <w:rPr>
      <w:rFonts w:ascii="Tahoma" w:hAnsi="Tahoma" w:cs="Tahoma"/>
      <w:sz w:val="16"/>
      <w:szCs w:val="16"/>
    </w:rPr>
  </w:style>
  <w:style w:type="paragraph" w:customStyle="1" w:styleId="Body">
    <w:name w:val="Body"/>
    <w:rsid w:val="0051502F"/>
    <w:pPr>
      <w:spacing w:line="256" w:lineRule="auto"/>
    </w:pPr>
    <w:rPr>
      <w:rFonts w:ascii="Calibri" w:eastAsia="Calibri" w:hAnsi="Calibri" w:cs="Calibri"/>
      <w:color w:val="000000"/>
      <w:u w:color="000000"/>
      <w:lang w:eastAsia="tr-TR"/>
    </w:rPr>
  </w:style>
  <w:style w:type="character" w:customStyle="1" w:styleId="Link">
    <w:name w:val="Link"/>
    <w:rsid w:val="00F7756B"/>
    <w:rPr>
      <w:color w:val="0563C1"/>
      <w:u w:val="single" w:color="0563C1"/>
    </w:rPr>
  </w:style>
  <w:style w:type="character" w:customStyle="1" w:styleId="Hyperlink0">
    <w:name w:val="Hyperlink.0"/>
    <w:basedOn w:val="Link"/>
    <w:rsid w:val="00F7756B"/>
    <w:rPr>
      <w:rFonts w:ascii="Calibri" w:eastAsia="Calibri" w:hAnsi="Calibri" w:cs="Calibri" w:hint="default"/>
      <w:color w:val="0563C1"/>
      <w:sz w:val="21"/>
      <w:szCs w:val="21"/>
      <w:u w:val="single" w:color="0563C1"/>
    </w:rPr>
  </w:style>
  <w:style w:type="character" w:customStyle="1" w:styleId="Hyperlink1">
    <w:name w:val="Hyperlink.1"/>
    <w:basedOn w:val="Link"/>
    <w:rsid w:val="00F7756B"/>
    <w:rPr>
      <w:color w:val="0563C1"/>
      <w:sz w:val="21"/>
      <w:szCs w:val="21"/>
      <w:u w:val="single" w:color="0563C1"/>
    </w:rPr>
  </w:style>
  <w:style w:type="character" w:customStyle="1" w:styleId="Hyperlink2">
    <w:name w:val="Hyperlink.2"/>
    <w:basedOn w:val="VarsaylanParagrafYazTipi"/>
    <w:rsid w:val="00F7756B"/>
    <w:rPr>
      <w:color w:val="0563C1"/>
      <w:sz w:val="21"/>
      <w:szCs w:val="21"/>
      <w:u w:val="single" w:color="0563C1"/>
      <w:lang w:val="en-US"/>
    </w:rPr>
  </w:style>
  <w:style w:type="paragraph" w:styleId="ListeParagraf">
    <w:name w:val="List Paragraph"/>
    <w:basedOn w:val="Normal"/>
    <w:uiPriority w:val="34"/>
    <w:qFormat/>
    <w:rsid w:val="007F7A70"/>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rsid w:val="00262BFA"/>
  </w:style>
  <w:style w:type="paragraph" w:customStyle="1" w:styleId="gmail-body">
    <w:name w:val="gmail-body"/>
    <w:basedOn w:val="Normal"/>
    <w:rsid w:val="00AD50C8"/>
    <w:pPr>
      <w:spacing w:before="100" w:beforeAutospacing="1" w:after="100" w:afterAutospacing="1" w:line="240" w:lineRule="auto"/>
    </w:pPr>
    <w:rPr>
      <w:rFonts w:ascii="Times New Roman" w:hAnsi="Times New Roman" w:cs="Times New Roman"/>
      <w:sz w:val="24"/>
      <w:szCs w:val="24"/>
      <w:lang w:eastAsia="tr-TR"/>
    </w:rPr>
  </w:style>
  <w:style w:type="paragraph" w:styleId="Dzeltme">
    <w:name w:val="Revision"/>
    <w:hidden/>
    <w:uiPriority w:val="99"/>
    <w:semiHidden/>
    <w:rsid w:val="005E75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8B"/>
  </w:style>
  <w:style w:type="paragraph" w:styleId="Balk1">
    <w:name w:val="heading 1"/>
    <w:basedOn w:val="Normal"/>
    <w:link w:val="Balk1Char"/>
    <w:uiPriority w:val="9"/>
    <w:qFormat/>
    <w:rsid w:val="0083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6C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448B"/>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03448B"/>
    <w:rPr>
      <w:color w:val="0563C1" w:themeColor="hyperlink"/>
      <w:u w:val="single"/>
    </w:rPr>
  </w:style>
  <w:style w:type="paragraph" w:styleId="NormalWeb">
    <w:name w:val="Normal (Web)"/>
    <w:basedOn w:val="Normal"/>
    <w:uiPriority w:val="99"/>
    <w:unhideWhenUsed/>
    <w:rsid w:val="0003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448B"/>
    <w:rPr>
      <w:b/>
      <w:bCs/>
    </w:rPr>
  </w:style>
  <w:style w:type="paragraph" w:customStyle="1" w:styleId="Standard">
    <w:name w:val="Standard"/>
    <w:rsid w:val="0003448B"/>
    <w:pPr>
      <w:suppressAutoHyphens/>
      <w:autoSpaceDN w:val="0"/>
      <w:spacing w:after="0" w:line="240" w:lineRule="auto"/>
    </w:pPr>
    <w:rPr>
      <w:rFonts w:ascii="Times New Roman" w:eastAsia="Times New Roman" w:hAnsi="Times New Roman" w:cs="Times New Roman"/>
      <w:kern w:val="3"/>
      <w:sz w:val="20"/>
      <w:szCs w:val="20"/>
      <w:lang w:val="en-AU" w:eastAsia="tr-TR"/>
    </w:rPr>
  </w:style>
  <w:style w:type="paragraph" w:customStyle="1" w:styleId="Default">
    <w:name w:val="Default"/>
    <w:basedOn w:val="Normal"/>
    <w:rsid w:val="0003448B"/>
    <w:pPr>
      <w:autoSpaceDE w:val="0"/>
      <w:autoSpaceDN w:val="0"/>
      <w:spacing w:after="0" w:line="240" w:lineRule="auto"/>
    </w:pPr>
    <w:rPr>
      <w:rFonts w:ascii="Arial" w:hAnsi="Arial" w:cs="Arial"/>
      <w:color w:val="000000"/>
      <w:sz w:val="24"/>
      <w:szCs w:val="24"/>
    </w:rPr>
  </w:style>
  <w:style w:type="character" w:styleId="Vurgu">
    <w:name w:val="Emphasis"/>
    <w:basedOn w:val="VarsaylanParagrafYazTipi"/>
    <w:uiPriority w:val="20"/>
    <w:qFormat/>
    <w:rsid w:val="0003448B"/>
    <w:rPr>
      <w:i/>
      <w:iCs/>
    </w:rPr>
  </w:style>
  <w:style w:type="paragraph" w:styleId="stbilgi">
    <w:name w:val="header"/>
    <w:basedOn w:val="Normal"/>
    <w:link w:val="stbilgiChar"/>
    <w:uiPriority w:val="99"/>
    <w:unhideWhenUsed/>
    <w:rsid w:val="00034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48B"/>
  </w:style>
  <w:style w:type="paragraph" w:styleId="Altbilgi">
    <w:name w:val="footer"/>
    <w:basedOn w:val="Normal"/>
    <w:link w:val="AltbilgiChar"/>
    <w:unhideWhenUsed/>
    <w:rsid w:val="0003448B"/>
    <w:pPr>
      <w:tabs>
        <w:tab w:val="center" w:pos="4536"/>
        <w:tab w:val="right" w:pos="9072"/>
      </w:tabs>
      <w:spacing w:after="0" w:line="240" w:lineRule="auto"/>
    </w:pPr>
  </w:style>
  <w:style w:type="character" w:customStyle="1" w:styleId="AltbilgiChar">
    <w:name w:val="Altbilgi Char"/>
    <w:basedOn w:val="VarsaylanParagrafYazTipi"/>
    <w:link w:val="Altbilgi"/>
    <w:rsid w:val="0003448B"/>
  </w:style>
  <w:style w:type="paragraph" w:styleId="DipnotMetni">
    <w:name w:val="footnote text"/>
    <w:basedOn w:val="Normal"/>
    <w:link w:val="DipnotMetniChar"/>
    <w:uiPriority w:val="99"/>
    <w:unhideWhenUsed/>
    <w:rsid w:val="00995B65"/>
    <w:pPr>
      <w:spacing w:after="0" w:line="240" w:lineRule="auto"/>
    </w:pPr>
    <w:rPr>
      <w:rFonts w:ascii="Times New Roman" w:hAnsi="Times New Roman" w:cs="Times New Roman"/>
      <w:sz w:val="24"/>
      <w:szCs w:val="24"/>
      <w:lang w:val="en-GB" w:eastAsia="en-GB"/>
    </w:rPr>
  </w:style>
  <w:style w:type="character" w:customStyle="1" w:styleId="DipnotMetniChar">
    <w:name w:val="Dipnot Metni Char"/>
    <w:basedOn w:val="VarsaylanParagrafYazTipi"/>
    <w:link w:val="DipnotMetni"/>
    <w:uiPriority w:val="99"/>
    <w:rsid w:val="00995B65"/>
    <w:rPr>
      <w:rFonts w:ascii="Times New Roman" w:hAnsi="Times New Roman" w:cs="Times New Roman"/>
      <w:sz w:val="24"/>
      <w:szCs w:val="24"/>
      <w:lang w:val="en-GB" w:eastAsia="en-GB"/>
    </w:rPr>
  </w:style>
  <w:style w:type="character" w:styleId="DipnotBavurusu">
    <w:name w:val="footnote reference"/>
    <w:basedOn w:val="VarsaylanParagrafYazTipi"/>
    <w:uiPriority w:val="99"/>
    <w:unhideWhenUsed/>
    <w:rsid w:val="00995B65"/>
    <w:rPr>
      <w:vertAlign w:val="superscript"/>
    </w:rPr>
  </w:style>
  <w:style w:type="character" w:customStyle="1" w:styleId="Balk1Char">
    <w:name w:val="Başlık 1 Char"/>
    <w:basedOn w:val="VarsaylanParagrafYazTipi"/>
    <w:link w:val="Balk1"/>
    <w:uiPriority w:val="9"/>
    <w:rsid w:val="00836C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6CD4"/>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5C0CD9"/>
    <w:rPr>
      <w:sz w:val="16"/>
      <w:szCs w:val="16"/>
    </w:rPr>
  </w:style>
  <w:style w:type="paragraph" w:styleId="AklamaMetni">
    <w:name w:val="annotation text"/>
    <w:basedOn w:val="Normal"/>
    <w:link w:val="AklamaMetniChar"/>
    <w:uiPriority w:val="99"/>
    <w:semiHidden/>
    <w:unhideWhenUsed/>
    <w:rsid w:val="005C0C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0CD9"/>
    <w:rPr>
      <w:sz w:val="20"/>
      <w:szCs w:val="20"/>
    </w:rPr>
  </w:style>
  <w:style w:type="paragraph" w:styleId="AklamaKonusu">
    <w:name w:val="annotation subject"/>
    <w:basedOn w:val="AklamaMetni"/>
    <w:next w:val="AklamaMetni"/>
    <w:link w:val="AklamaKonusuChar"/>
    <w:uiPriority w:val="99"/>
    <w:semiHidden/>
    <w:unhideWhenUsed/>
    <w:rsid w:val="005C0CD9"/>
    <w:rPr>
      <w:b/>
      <w:bCs/>
    </w:rPr>
  </w:style>
  <w:style w:type="character" w:customStyle="1" w:styleId="AklamaKonusuChar">
    <w:name w:val="Açıklama Konusu Char"/>
    <w:basedOn w:val="AklamaMetniChar"/>
    <w:link w:val="AklamaKonusu"/>
    <w:uiPriority w:val="99"/>
    <w:semiHidden/>
    <w:rsid w:val="005C0CD9"/>
    <w:rPr>
      <w:b/>
      <w:bCs/>
      <w:sz w:val="20"/>
      <w:szCs w:val="20"/>
    </w:rPr>
  </w:style>
  <w:style w:type="paragraph" w:styleId="BalonMetni">
    <w:name w:val="Balloon Text"/>
    <w:basedOn w:val="Normal"/>
    <w:link w:val="BalonMetniChar"/>
    <w:uiPriority w:val="99"/>
    <w:semiHidden/>
    <w:unhideWhenUsed/>
    <w:rsid w:val="005C0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CD9"/>
    <w:rPr>
      <w:rFonts w:ascii="Tahoma" w:hAnsi="Tahoma" w:cs="Tahoma"/>
      <w:sz w:val="16"/>
      <w:szCs w:val="16"/>
    </w:rPr>
  </w:style>
  <w:style w:type="paragraph" w:customStyle="1" w:styleId="Body">
    <w:name w:val="Body"/>
    <w:rsid w:val="0051502F"/>
    <w:pPr>
      <w:spacing w:line="256" w:lineRule="auto"/>
    </w:pPr>
    <w:rPr>
      <w:rFonts w:ascii="Calibri" w:eastAsia="Calibri" w:hAnsi="Calibri" w:cs="Calibri"/>
      <w:color w:val="000000"/>
      <w:u w:color="000000"/>
      <w:lang w:eastAsia="tr-TR"/>
    </w:rPr>
  </w:style>
  <w:style w:type="character" w:customStyle="1" w:styleId="Link">
    <w:name w:val="Link"/>
    <w:rsid w:val="00F7756B"/>
    <w:rPr>
      <w:color w:val="0563C1"/>
      <w:u w:val="single" w:color="0563C1"/>
    </w:rPr>
  </w:style>
  <w:style w:type="character" w:customStyle="1" w:styleId="Hyperlink0">
    <w:name w:val="Hyperlink.0"/>
    <w:basedOn w:val="Link"/>
    <w:rsid w:val="00F7756B"/>
    <w:rPr>
      <w:rFonts w:ascii="Calibri" w:eastAsia="Calibri" w:hAnsi="Calibri" w:cs="Calibri" w:hint="default"/>
      <w:color w:val="0563C1"/>
      <w:sz w:val="21"/>
      <w:szCs w:val="21"/>
      <w:u w:val="single" w:color="0563C1"/>
    </w:rPr>
  </w:style>
  <w:style w:type="character" w:customStyle="1" w:styleId="Hyperlink1">
    <w:name w:val="Hyperlink.1"/>
    <w:basedOn w:val="Link"/>
    <w:rsid w:val="00F7756B"/>
    <w:rPr>
      <w:color w:val="0563C1"/>
      <w:sz w:val="21"/>
      <w:szCs w:val="21"/>
      <w:u w:val="single" w:color="0563C1"/>
    </w:rPr>
  </w:style>
  <w:style w:type="character" w:customStyle="1" w:styleId="Hyperlink2">
    <w:name w:val="Hyperlink.2"/>
    <w:basedOn w:val="VarsaylanParagrafYazTipi"/>
    <w:rsid w:val="00F7756B"/>
    <w:rPr>
      <w:color w:val="0563C1"/>
      <w:sz w:val="21"/>
      <w:szCs w:val="21"/>
      <w:u w:val="single" w:color="0563C1"/>
      <w:lang w:val="en-US"/>
    </w:rPr>
  </w:style>
  <w:style w:type="paragraph" w:styleId="ListeParagraf">
    <w:name w:val="List Paragraph"/>
    <w:basedOn w:val="Normal"/>
    <w:uiPriority w:val="34"/>
    <w:qFormat/>
    <w:rsid w:val="007F7A70"/>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rsid w:val="00262BFA"/>
  </w:style>
  <w:style w:type="paragraph" w:customStyle="1" w:styleId="gmail-body">
    <w:name w:val="gmail-body"/>
    <w:basedOn w:val="Normal"/>
    <w:rsid w:val="00AD50C8"/>
    <w:pPr>
      <w:spacing w:before="100" w:beforeAutospacing="1" w:after="100" w:afterAutospacing="1" w:line="240" w:lineRule="auto"/>
    </w:pPr>
    <w:rPr>
      <w:rFonts w:ascii="Times New Roman" w:hAnsi="Times New Roman" w:cs="Times New Roman"/>
      <w:sz w:val="24"/>
      <w:szCs w:val="24"/>
      <w:lang w:eastAsia="tr-TR"/>
    </w:rPr>
  </w:style>
  <w:style w:type="paragraph" w:styleId="Dzeltme">
    <w:name w:val="Revision"/>
    <w:hidden/>
    <w:uiPriority w:val="99"/>
    <w:semiHidden/>
    <w:rsid w:val="005E75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9302">
      <w:bodyDiv w:val="1"/>
      <w:marLeft w:val="0"/>
      <w:marRight w:val="0"/>
      <w:marTop w:val="0"/>
      <w:marBottom w:val="0"/>
      <w:divBdr>
        <w:top w:val="none" w:sz="0" w:space="0" w:color="auto"/>
        <w:left w:val="none" w:sz="0" w:space="0" w:color="auto"/>
        <w:bottom w:val="none" w:sz="0" w:space="0" w:color="auto"/>
        <w:right w:val="none" w:sz="0" w:space="0" w:color="auto"/>
      </w:divBdr>
    </w:div>
    <w:div w:id="322633926">
      <w:bodyDiv w:val="1"/>
      <w:marLeft w:val="0"/>
      <w:marRight w:val="0"/>
      <w:marTop w:val="0"/>
      <w:marBottom w:val="0"/>
      <w:divBdr>
        <w:top w:val="none" w:sz="0" w:space="0" w:color="auto"/>
        <w:left w:val="none" w:sz="0" w:space="0" w:color="auto"/>
        <w:bottom w:val="none" w:sz="0" w:space="0" w:color="auto"/>
        <w:right w:val="none" w:sz="0" w:space="0" w:color="auto"/>
      </w:divBdr>
    </w:div>
    <w:div w:id="401027676">
      <w:bodyDiv w:val="1"/>
      <w:marLeft w:val="0"/>
      <w:marRight w:val="0"/>
      <w:marTop w:val="0"/>
      <w:marBottom w:val="0"/>
      <w:divBdr>
        <w:top w:val="none" w:sz="0" w:space="0" w:color="auto"/>
        <w:left w:val="none" w:sz="0" w:space="0" w:color="auto"/>
        <w:bottom w:val="none" w:sz="0" w:space="0" w:color="auto"/>
        <w:right w:val="none" w:sz="0" w:space="0" w:color="auto"/>
      </w:divBdr>
    </w:div>
    <w:div w:id="604507720">
      <w:bodyDiv w:val="1"/>
      <w:marLeft w:val="0"/>
      <w:marRight w:val="0"/>
      <w:marTop w:val="0"/>
      <w:marBottom w:val="0"/>
      <w:divBdr>
        <w:top w:val="none" w:sz="0" w:space="0" w:color="auto"/>
        <w:left w:val="none" w:sz="0" w:space="0" w:color="auto"/>
        <w:bottom w:val="none" w:sz="0" w:space="0" w:color="auto"/>
        <w:right w:val="none" w:sz="0" w:space="0" w:color="auto"/>
      </w:divBdr>
    </w:div>
    <w:div w:id="701588931">
      <w:bodyDiv w:val="1"/>
      <w:marLeft w:val="0"/>
      <w:marRight w:val="0"/>
      <w:marTop w:val="0"/>
      <w:marBottom w:val="0"/>
      <w:divBdr>
        <w:top w:val="none" w:sz="0" w:space="0" w:color="auto"/>
        <w:left w:val="none" w:sz="0" w:space="0" w:color="auto"/>
        <w:bottom w:val="none" w:sz="0" w:space="0" w:color="auto"/>
        <w:right w:val="none" w:sz="0" w:space="0" w:color="auto"/>
      </w:divBdr>
    </w:div>
    <w:div w:id="785735578">
      <w:bodyDiv w:val="1"/>
      <w:marLeft w:val="0"/>
      <w:marRight w:val="0"/>
      <w:marTop w:val="0"/>
      <w:marBottom w:val="0"/>
      <w:divBdr>
        <w:top w:val="none" w:sz="0" w:space="0" w:color="auto"/>
        <w:left w:val="none" w:sz="0" w:space="0" w:color="auto"/>
        <w:bottom w:val="none" w:sz="0" w:space="0" w:color="auto"/>
        <w:right w:val="none" w:sz="0" w:space="0" w:color="auto"/>
      </w:divBdr>
    </w:div>
    <w:div w:id="843057503">
      <w:bodyDiv w:val="1"/>
      <w:marLeft w:val="0"/>
      <w:marRight w:val="0"/>
      <w:marTop w:val="0"/>
      <w:marBottom w:val="0"/>
      <w:divBdr>
        <w:top w:val="none" w:sz="0" w:space="0" w:color="auto"/>
        <w:left w:val="none" w:sz="0" w:space="0" w:color="auto"/>
        <w:bottom w:val="none" w:sz="0" w:space="0" w:color="auto"/>
        <w:right w:val="none" w:sz="0" w:space="0" w:color="auto"/>
      </w:divBdr>
    </w:div>
    <w:div w:id="979112928">
      <w:bodyDiv w:val="1"/>
      <w:marLeft w:val="0"/>
      <w:marRight w:val="0"/>
      <w:marTop w:val="0"/>
      <w:marBottom w:val="0"/>
      <w:divBdr>
        <w:top w:val="none" w:sz="0" w:space="0" w:color="auto"/>
        <w:left w:val="none" w:sz="0" w:space="0" w:color="auto"/>
        <w:bottom w:val="none" w:sz="0" w:space="0" w:color="auto"/>
        <w:right w:val="none" w:sz="0" w:space="0" w:color="auto"/>
      </w:divBdr>
    </w:div>
    <w:div w:id="1058549546">
      <w:bodyDiv w:val="1"/>
      <w:marLeft w:val="0"/>
      <w:marRight w:val="0"/>
      <w:marTop w:val="0"/>
      <w:marBottom w:val="0"/>
      <w:divBdr>
        <w:top w:val="none" w:sz="0" w:space="0" w:color="auto"/>
        <w:left w:val="none" w:sz="0" w:space="0" w:color="auto"/>
        <w:bottom w:val="none" w:sz="0" w:space="0" w:color="auto"/>
        <w:right w:val="none" w:sz="0" w:space="0" w:color="auto"/>
      </w:divBdr>
    </w:div>
    <w:div w:id="1152794942">
      <w:bodyDiv w:val="1"/>
      <w:marLeft w:val="0"/>
      <w:marRight w:val="0"/>
      <w:marTop w:val="0"/>
      <w:marBottom w:val="0"/>
      <w:divBdr>
        <w:top w:val="none" w:sz="0" w:space="0" w:color="auto"/>
        <w:left w:val="none" w:sz="0" w:space="0" w:color="auto"/>
        <w:bottom w:val="none" w:sz="0" w:space="0" w:color="auto"/>
        <w:right w:val="none" w:sz="0" w:space="0" w:color="auto"/>
      </w:divBdr>
    </w:div>
    <w:div w:id="1298531385">
      <w:bodyDiv w:val="1"/>
      <w:marLeft w:val="0"/>
      <w:marRight w:val="0"/>
      <w:marTop w:val="0"/>
      <w:marBottom w:val="0"/>
      <w:divBdr>
        <w:top w:val="none" w:sz="0" w:space="0" w:color="auto"/>
        <w:left w:val="none" w:sz="0" w:space="0" w:color="auto"/>
        <w:bottom w:val="none" w:sz="0" w:space="0" w:color="auto"/>
        <w:right w:val="none" w:sz="0" w:space="0" w:color="auto"/>
      </w:divBdr>
    </w:div>
    <w:div w:id="1318876830">
      <w:bodyDiv w:val="1"/>
      <w:marLeft w:val="0"/>
      <w:marRight w:val="0"/>
      <w:marTop w:val="0"/>
      <w:marBottom w:val="0"/>
      <w:divBdr>
        <w:top w:val="none" w:sz="0" w:space="0" w:color="auto"/>
        <w:left w:val="none" w:sz="0" w:space="0" w:color="auto"/>
        <w:bottom w:val="none" w:sz="0" w:space="0" w:color="auto"/>
        <w:right w:val="none" w:sz="0" w:space="0" w:color="auto"/>
      </w:divBdr>
    </w:div>
    <w:div w:id="1438407610">
      <w:bodyDiv w:val="1"/>
      <w:marLeft w:val="0"/>
      <w:marRight w:val="0"/>
      <w:marTop w:val="0"/>
      <w:marBottom w:val="0"/>
      <w:divBdr>
        <w:top w:val="none" w:sz="0" w:space="0" w:color="auto"/>
        <w:left w:val="none" w:sz="0" w:space="0" w:color="auto"/>
        <w:bottom w:val="none" w:sz="0" w:space="0" w:color="auto"/>
        <w:right w:val="none" w:sz="0" w:space="0" w:color="auto"/>
      </w:divBdr>
    </w:div>
    <w:div w:id="1474560191">
      <w:bodyDiv w:val="1"/>
      <w:marLeft w:val="0"/>
      <w:marRight w:val="0"/>
      <w:marTop w:val="0"/>
      <w:marBottom w:val="0"/>
      <w:divBdr>
        <w:top w:val="none" w:sz="0" w:space="0" w:color="auto"/>
        <w:left w:val="none" w:sz="0" w:space="0" w:color="auto"/>
        <w:bottom w:val="none" w:sz="0" w:space="0" w:color="auto"/>
        <w:right w:val="none" w:sz="0" w:space="0" w:color="auto"/>
      </w:divBdr>
    </w:div>
    <w:div w:id="2025743703">
      <w:bodyDiv w:val="1"/>
      <w:marLeft w:val="0"/>
      <w:marRight w:val="0"/>
      <w:marTop w:val="0"/>
      <w:marBottom w:val="0"/>
      <w:divBdr>
        <w:top w:val="none" w:sz="0" w:space="0" w:color="auto"/>
        <w:left w:val="none" w:sz="0" w:space="0" w:color="auto"/>
        <w:bottom w:val="none" w:sz="0" w:space="0" w:color="auto"/>
        <w:right w:val="none" w:sz="0" w:space="0" w:color="auto"/>
      </w:divBdr>
    </w:div>
    <w:div w:id="2090610652">
      <w:bodyDiv w:val="1"/>
      <w:marLeft w:val="0"/>
      <w:marRight w:val="0"/>
      <w:marTop w:val="0"/>
      <w:marBottom w:val="0"/>
      <w:divBdr>
        <w:top w:val="none" w:sz="0" w:space="0" w:color="auto"/>
        <w:left w:val="none" w:sz="0" w:space="0" w:color="auto"/>
        <w:bottom w:val="none" w:sz="0" w:space="0" w:color="auto"/>
        <w:right w:val="none" w:sz="0" w:space="0" w:color="auto"/>
      </w:divBdr>
    </w:div>
    <w:div w:id="21085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royan@grup7.com.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sra.mutlu@peramuzesi.org.tr"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670D-59FE-4D90-AF6F-C1000BBF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2</Pages>
  <Words>960</Words>
  <Characters>5472</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 Mutlu</dc:creator>
  <cp:lastModifiedBy>Amber Eroyan</cp:lastModifiedBy>
  <cp:revision>22</cp:revision>
  <dcterms:created xsi:type="dcterms:W3CDTF">2020-06-02T13:08:00Z</dcterms:created>
  <dcterms:modified xsi:type="dcterms:W3CDTF">2021-01-11T10:36:00Z</dcterms:modified>
</cp:coreProperties>
</file>