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12D6" w14:textId="77777777" w:rsidR="00454AC5" w:rsidRPr="004908C9" w:rsidRDefault="00454AC5" w:rsidP="00EE1B70">
      <w:pPr>
        <w:spacing w:after="0" w:line="240" w:lineRule="auto"/>
        <w:rPr>
          <w:rFonts w:ascii="Calibri" w:eastAsia="Times New Roman" w:hAnsi="Calibri" w:cs="Times New Roman"/>
          <w:kern w:val="3"/>
          <w:sz w:val="20"/>
          <w:szCs w:val="20"/>
          <w:u w:val="single"/>
          <w:lang w:eastAsia="tr-TR"/>
        </w:rPr>
      </w:pPr>
    </w:p>
    <w:p w14:paraId="29B53B44" w14:textId="282DE96A" w:rsidR="0007225B" w:rsidRPr="004908C9" w:rsidRDefault="00A12BBA" w:rsidP="00EE1B70">
      <w:pPr>
        <w:spacing w:after="0" w:line="240" w:lineRule="auto"/>
        <w:rPr>
          <w:rFonts w:ascii="Calibri" w:eastAsia="Times New Roman" w:hAnsi="Calibri" w:cs="Times New Roman"/>
          <w:kern w:val="3"/>
          <w:sz w:val="20"/>
          <w:szCs w:val="20"/>
          <w:u w:val="single"/>
          <w:lang w:eastAsia="tr-TR"/>
        </w:rPr>
      </w:pPr>
      <w:r w:rsidRPr="004908C9">
        <w:rPr>
          <w:rFonts w:ascii="Calibri" w:eastAsia="Times New Roman" w:hAnsi="Calibri" w:cs="Times New Roman"/>
          <w:kern w:val="3"/>
          <w:sz w:val="20"/>
          <w:szCs w:val="20"/>
          <w:u w:val="single"/>
          <w:lang w:eastAsia="tr-TR"/>
        </w:rPr>
        <w:t>Basın Bülteni</w:t>
      </w:r>
    </w:p>
    <w:p w14:paraId="43D4462C" w14:textId="07060FC8" w:rsidR="0062623C" w:rsidRPr="007A689B" w:rsidRDefault="004908C9" w:rsidP="00EE1B70">
      <w:pPr>
        <w:rPr>
          <w:rFonts w:eastAsia="Times New Roman" w:cstheme="minorHAnsi"/>
          <w:b/>
          <w:sz w:val="28"/>
          <w:szCs w:val="28"/>
          <w:u w:val="single"/>
          <w:lang w:eastAsia="en-GB"/>
        </w:rPr>
      </w:pPr>
      <w:r>
        <w:rPr>
          <w:sz w:val="20"/>
          <w:szCs w:val="20"/>
        </w:rPr>
        <w:t>18</w:t>
      </w:r>
      <w:r w:rsidR="00EF2E04" w:rsidRPr="004908C9">
        <w:rPr>
          <w:sz w:val="20"/>
          <w:szCs w:val="20"/>
        </w:rPr>
        <w:t>.10</w:t>
      </w:r>
      <w:r w:rsidR="00A12BBA" w:rsidRPr="004908C9">
        <w:rPr>
          <w:sz w:val="20"/>
          <w:szCs w:val="20"/>
        </w:rPr>
        <w:t>.2019</w:t>
      </w:r>
      <w:r w:rsidR="00454AC5" w:rsidRPr="004908C9">
        <w:rPr>
          <w:sz w:val="20"/>
          <w:szCs w:val="20"/>
        </w:rPr>
        <w:tab/>
      </w:r>
      <w:r w:rsidR="00454AC5" w:rsidRPr="004908C9">
        <w:rPr>
          <w:sz w:val="24"/>
          <w:szCs w:val="24"/>
        </w:rPr>
        <w:tab/>
      </w:r>
      <w:r w:rsidR="00454AC5" w:rsidRPr="004908C9">
        <w:rPr>
          <w:sz w:val="24"/>
          <w:szCs w:val="24"/>
        </w:rPr>
        <w:tab/>
      </w:r>
      <w:r w:rsidR="00454AC5" w:rsidRPr="004908C9">
        <w:rPr>
          <w:sz w:val="24"/>
          <w:szCs w:val="24"/>
        </w:rPr>
        <w:tab/>
      </w:r>
      <w:r w:rsidR="00454AC5" w:rsidRPr="004908C9">
        <w:rPr>
          <w:sz w:val="24"/>
          <w:szCs w:val="24"/>
        </w:rPr>
        <w:tab/>
      </w:r>
    </w:p>
    <w:p w14:paraId="14F50BF0" w14:textId="610FD2A8" w:rsidR="0055272C" w:rsidRPr="0063026E" w:rsidRDefault="007A689B" w:rsidP="0063026E">
      <w:pPr>
        <w:spacing w:line="240" w:lineRule="auto"/>
        <w:jc w:val="center"/>
        <w:rPr>
          <w:b/>
          <w:sz w:val="28"/>
          <w:szCs w:val="28"/>
          <w:u w:val="single"/>
        </w:rPr>
      </w:pPr>
      <w:r w:rsidRPr="0063026E">
        <w:rPr>
          <w:b/>
          <w:sz w:val="28"/>
          <w:szCs w:val="28"/>
          <w:u w:val="single"/>
        </w:rPr>
        <w:t>Yeni Sergi</w:t>
      </w:r>
      <w:bookmarkStart w:id="0" w:name="_GoBack"/>
      <w:bookmarkEnd w:id="0"/>
    </w:p>
    <w:p w14:paraId="260C9B8E" w14:textId="0936C375" w:rsidR="0055272C" w:rsidRPr="0055272C" w:rsidRDefault="0055272C" w:rsidP="0055272C">
      <w:pPr>
        <w:spacing w:after="0" w:line="240" w:lineRule="auto"/>
        <w:jc w:val="center"/>
        <w:rPr>
          <w:b/>
          <w:sz w:val="36"/>
          <w:szCs w:val="36"/>
        </w:rPr>
      </w:pPr>
      <w:r w:rsidRPr="0055272C">
        <w:rPr>
          <w:b/>
          <w:sz w:val="36"/>
          <w:szCs w:val="36"/>
        </w:rPr>
        <w:t xml:space="preserve">Osmanlı Elyazmalarının Çok </w:t>
      </w:r>
      <w:r>
        <w:rPr>
          <w:b/>
          <w:sz w:val="36"/>
          <w:szCs w:val="36"/>
        </w:rPr>
        <w:t>K</w:t>
      </w:r>
      <w:r w:rsidRPr="0055272C">
        <w:rPr>
          <w:b/>
          <w:sz w:val="36"/>
          <w:szCs w:val="36"/>
        </w:rPr>
        <w:t>atmanlı Dünyasına Yolculuk</w:t>
      </w:r>
    </w:p>
    <w:p w14:paraId="02E3AF40" w14:textId="663B3A41" w:rsidR="00454AC5" w:rsidRPr="0055272C" w:rsidRDefault="0055272C" w:rsidP="0055272C">
      <w:pPr>
        <w:spacing w:after="0" w:line="240" w:lineRule="auto"/>
        <w:jc w:val="center"/>
        <w:rPr>
          <w:b/>
          <w:sz w:val="36"/>
          <w:szCs w:val="36"/>
        </w:rPr>
      </w:pPr>
      <w:r w:rsidRPr="0055272C">
        <w:rPr>
          <w:b/>
          <w:sz w:val="36"/>
          <w:szCs w:val="36"/>
        </w:rPr>
        <w:t xml:space="preserve"> </w:t>
      </w:r>
      <w:r w:rsidR="00B61E8F">
        <w:rPr>
          <w:b/>
          <w:sz w:val="36"/>
          <w:szCs w:val="36"/>
        </w:rPr>
        <w:t>“</w:t>
      </w:r>
      <w:r w:rsidR="00B61E8F" w:rsidRPr="00B61E8F">
        <w:rPr>
          <w:b/>
          <w:sz w:val="36"/>
          <w:szCs w:val="36"/>
        </w:rPr>
        <w:t>Hafıza-i Beşer: Osmanlı Yazmalarından Hikâyeler”</w:t>
      </w:r>
      <w:r w:rsidR="00B61E8F">
        <w:rPr>
          <w:b/>
          <w:sz w:val="36"/>
          <w:szCs w:val="36"/>
        </w:rPr>
        <w:t xml:space="preserve"> </w:t>
      </w:r>
    </w:p>
    <w:p w14:paraId="5E1D83F3" w14:textId="77F0778D" w:rsidR="00C27E3E" w:rsidRPr="0063026E" w:rsidRDefault="007F1CAC" w:rsidP="00EE1B70">
      <w:pPr>
        <w:spacing w:after="0" w:line="240" w:lineRule="auto"/>
        <w:jc w:val="center"/>
        <w:rPr>
          <w:sz w:val="26"/>
          <w:szCs w:val="26"/>
        </w:rPr>
      </w:pPr>
      <w:r w:rsidRPr="0063026E">
        <w:rPr>
          <w:sz w:val="26"/>
          <w:szCs w:val="26"/>
        </w:rPr>
        <w:t>1</w:t>
      </w:r>
      <w:r w:rsidR="00A630DC" w:rsidRPr="0063026E">
        <w:rPr>
          <w:sz w:val="26"/>
          <w:szCs w:val="26"/>
        </w:rPr>
        <w:t>8</w:t>
      </w:r>
      <w:r w:rsidR="00C27E3E" w:rsidRPr="0063026E">
        <w:rPr>
          <w:sz w:val="26"/>
          <w:szCs w:val="26"/>
        </w:rPr>
        <w:t xml:space="preserve"> Ekim 2019 – 2</w:t>
      </w:r>
      <w:r w:rsidR="00EF2E04" w:rsidRPr="0063026E">
        <w:rPr>
          <w:sz w:val="26"/>
          <w:szCs w:val="26"/>
        </w:rPr>
        <w:t xml:space="preserve">5 </w:t>
      </w:r>
      <w:r w:rsidR="001C27C0" w:rsidRPr="0063026E">
        <w:rPr>
          <w:sz w:val="26"/>
          <w:szCs w:val="26"/>
        </w:rPr>
        <w:t xml:space="preserve">Temmuz </w:t>
      </w:r>
      <w:r w:rsidR="00C27E3E" w:rsidRPr="0063026E">
        <w:rPr>
          <w:sz w:val="26"/>
          <w:szCs w:val="26"/>
        </w:rPr>
        <w:t>2020</w:t>
      </w:r>
    </w:p>
    <w:p w14:paraId="17C92AE1" w14:textId="77777777" w:rsidR="0001175D" w:rsidRPr="004908C9" w:rsidRDefault="0001175D">
      <w:pPr>
        <w:spacing w:after="0" w:line="240" w:lineRule="auto"/>
        <w:jc w:val="center"/>
        <w:rPr>
          <w:rFonts w:ascii="Calibri" w:hAnsi="Calibri" w:cs="Arial"/>
        </w:rPr>
      </w:pPr>
    </w:p>
    <w:p w14:paraId="55909E85" w14:textId="77303537" w:rsidR="006D4C90" w:rsidRPr="00D1749F" w:rsidRDefault="005D509D" w:rsidP="006A4985">
      <w:pPr>
        <w:pStyle w:val="Body"/>
        <w:spacing w:line="240" w:lineRule="auto"/>
        <w:jc w:val="both"/>
        <w:rPr>
          <w:b/>
          <w:sz w:val="24"/>
          <w:szCs w:val="24"/>
          <w:shd w:val="clear" w:color="auto" w:fill="FFFFFF"/>
        </w:rPr>
      </w:pPr>
      <w:r w:rsidRPr="004908C9">
        <w:rPr>
          <w:b/>
          <w:sz w:val="24"/>
          <w:szCs w:val="24"/>
          <w:shd w:val="clear" w:color="auto" w:fill="FFFFFF"/>
        </w:rPr>
        <w:t xml:space="preserve">İstanbul Araştırmaları </w:t>
      </w:r>
      <w:r w:rsidR="00ED279B" w:rsidRPr="004908C9">
        <w:rPr>
          <w:b/>
          <w:sz w:val="24"/>
          <w:szCs w:val="24"/>
          <w:shd w:val="clear" w:color="auto" w:fill="FFFFFF"/>
        </w:rPr>
        <w:t>Enstitüsü</w:t>
      </w:r>
      <w:r w:rsidR="0055272C">
        <w:rPr>
          <w:b/>
          <w:sz w:val="24"/>
          <w:szCs w:val="24"/>
          <w:shd w:val="clear" w:color="auto" w:fill="FFFFFF"/>
        </w:rPr>
        <w:t>,</w:t>
      </w:r>
      <w:r w:rsidR="00ED279B" w:rsidRPr="004908C9">
        <w:rPr>
          <w:b/>
          <w:sz w:val="24"/>
          <w:szCs w:val="24"/>
          <w:shd w:val="clear" w:color="auto" w:fill="FFFFFF"/>
        </w:rPr>
        <w:t xml:space="preserve"> </w:t>
      </w:r>
      <w:r w:rsidR="007A689B">
        <w:rPr>
          <w:b/>
          <w:sz w:val="24"/>
          <w:szCs w:val="24"/>
          <w:shd w:val="clear" w:color="auto" w:fill="FFFFFF"/>
        </w:rPr>
        <w:t xml:space="preserve">Osmanlı elyazmaları </w:t>
      </w:r>
      <w:r w:rsidR="007A689B" w:rsidRPr="007A689B">
        <w:rPr>
          <w:b/>
          <w:sz w:val="24"/>
          <w:szCs w:val="24"/>
          <w:shd w:val="clear" w:color="auto" w:fill="FFFFFF"/>
        </w:rPr>
        <w:t xml:space="preserve">aracılığıyla </w:t>
      </w:r>
      <w:r w:rsidR="000F34B6">
        <w:rPr>
          <w:b/>
          <w:sz w:val="24"/>
          <w:szCs w:val="24"/>
          <w:shd w:val="clear" w:color="auto" w:fill="FFFFFF"/>
        </w:rPr>
        <w:t xml:space="preserve">ziyaretçileri </w:t>
      </w:r>
      <w:r w:rsidR="007A689B" w:rsidRPr="0063026E">
        <w:rPr>
          <w:rFonts w:eastAsia="Palatino Linotype"/>
          <w:b/>
          <w:sz w:val="24"/>
          <w:szCs w:val="24"/>
        </w:rPr>
        <w:t>metinler, objeler ve zamanlar arasında bir yolculuğa davet ediyor</w:t>
      </w:r>
      <w:r w:rsidR="00ED279B" w:rsidRPr="007A689B">
        <w:rPr>
          <w:rFonts w:eastAsia="Palatino Linotype"/>
          <w:b/>
          <w:sz w:val="24"/>
          <w:szCs w:val="24"/>
        </w:rPr>
        <w:t>.</w:t>
      </w:r>
      <w:r w:rsidR="00ED279B">
        <w:rPr>
          <w:rFonts w:eastAsia="Palatino Linotype"/>
          <w:b/>
          <w:sz w:val="24"/>
          <w:szCs w:val="24"/>
        </w:rPr>
        <w:t xml:space="preserve"> Enstitü’nün </w:t>
      </w:r>
      <w:r w:rsidR="009C630F" w:rsidRPr="004908C9">
        <w:rPr>
          <w:rFonts w:eastAsia="Palatino Linotype"/>
          <w:b/>
          <w:sz w:val="24"/>
          <w:szCs w:val="24"/>
        </w:rPr>
        <w:t xml:space="preserve">zengin </w:t>
      </w:r>
      <w:r w:rsidR="000D1556" w:rsidRPr="004908C9">
        <w:rPr>
          <w:rFonts w:eastAsia="Palatino Linotype"/>
          <w:b/>
          <w:sz w:val="24"/>
          <w:szCs w:val="24"/>
        </w:rPr>
        <w:t xml:space="preserve">koleksiyonundan </w:t>
      </w:r>
      <w:r w:rsidR="00ED279B">
        <w:rPr>
          <w:rFonts w:eastAsia="Palatino Linotype"/>
          <w:b/>
          <w:sz w:val="24"/>
          <w:szCs w:val="24"/>
        </w:rPr>
        <w:t xml:space="preserve">yapılan </w:t>
      </w:r>
      <w:r w:rsidR="000D1556" w:rsidRPr="004908C9">
        <w:rPr>
          <w:rFonts w:eastAsia="Palatino Linotype"/>
          <w:b/>
          <w:sz w:val="24"/>
          <w:szCs w:val="24"/>
        </w:rPr>
        <w:t xml:space="preserve">bir seçkiyle </w:t>
      </w:r>
      <w:r w:rsidR="00ED279B">
        <w:rPr>
          <w:b/>
          <w:sz w:val="24"/>
          <w:szCs w:val="24"/>
          <w:shd w:val="clear" w:color="auto" w:fill="FFFFFF"/>
        </w:rPr>
        <w:t>oluşturulan</w:t>
      </w:r>
      <w:r w:rsidR="00ED279B" w:rsidRPr="004908C9">
        <w:rPr>
          <w:b/>
          <w:sz w:val="24"/>
          <w:szCs w:val="24"/>
          <w:shd w:val="clear" w:color="auto" w:fill="FFFFFF"/>
        </w:rPr>
        <w:t xml:space="preserve"> </w:t>
      </w:r>
      <w:r w:rsidR="00112BE4" w:rsidRPr="004908C9">
        <w:rPr>
          <w:b/>
          <w:sz w:val="24"/>
          <w:szCs w:val="24"/>
          <w:shd w:val="clear" w:color="auto" w:fill="FFFFFF"/>
        </w:rPr>
        <w:t>“</w:t>
      </w:r>
      <w:r w:rsidR="00112BE4" w:rsidRPr="004908C9">
        <w:rPr>
          <w:b/>
          <w:sz w:val="24"/>
          <w:szCs w:val="24"/>
        </w:rPr>
        <w:t xml:space="preserve">Hafıza-i Beşer: Osmanlı Yazmalarından Hikâyeler” </w:t>
      </w:r>
      <w:r w:rsidR="00112BE4" w:rsidRPr="004908C9">
        <w:rPr>
          <w:b/>
          <w:sz w:val="24"/>
          <w:szCs w:val="24"/>
          <w:shd w:val="clear" w:color="auto" w:fill="FFFFFF"/>
        </w:rPr>
        <w:t xml:space="preserve">sergisi, </w:t>
      </w:r>
      <w:r w:rsidR="008B1EE0" w:rsidRPr="004908C9">
        <w:rPr>
          <w:rFonts w:eastAsia="Palatino Linotype"/>
          <w:b/>
          <w:sz w:val="24"/>
          <w:szCs w:val="24"/>
        </w:rPr>
        <w:t xml:space="preserve">Latin alfabesine geçişten 90, imparatorluğun çöküşünden 100 ve matbaanın yaygınlaşmasından neredeyse 200 yıl sonra, </w:t>
      </w:r>
      <w:r w:rsidR="000D1556" w:rsidRPr="004908C9">
        <w:rPr>
          <w:rFonts w:eastAsia="Palatino Linotype"/>
          <w:b/>
          <w:sz w:val="24"/>
          <w:szCs w:val="24"/>
        </w:rPr>
        <w:t xml:space="preserve">zaman içinde </w:t>
      </w:r>
      <w:r w:rsidR="003950A5">
        <w:rPr>
          <w:rFonts w:eastAsia="Palatino Linotype"/>
          <w:b/>
          <w:sz w:val="24"/>
          <w:szCs w:val="24"/>
        </w:rPr>
        <w:t>dönüşen</w:t>
      </w:r>
      <w:r w:rsidR="000D1556" w:rsidRPr="004908C9">
        <w:rPr>
          <w:rFonts w:eastAsia="Palatino Linotype"/>
          <w:b/>
          <w:sz w:val="24"/>
          <w:szCs w:val="24"/>
        </w:rPr>
        <w:t xml:space="preserve"> </w:t>
      </w:r>
      <w:r w:rsidR="00C07AAD" w:rsidRPr="004908C9">
        <w:rPr>
          <w:rFonts w:eastAsia="Palatino Linotype"/>
          <w:b/>
          <w:sz w:val="24"/>
          <w:szCs w:val="24"/>
        </w:rPr>
        <w:t xml:space="preserve">Osmanlı </w:t>
      </w:r>
      <w:r w:rsidR="000D1556" w:rsidRPr="004908C9">
        <w:rPr>
          <w:rFonts w:eastAsia="Palatino Linotype"/>
          <w:b/>
          <w:sz w:val="24"/>
          <w:szCs w:val="24"/>
        </w:rPr>
        <w:t xml:space="preserve">elyazması kültürünü yeniden gündeme </w:t>
      </w:r>
      <w:r w:rsidR="00ED279B" w:rsidRPr="004908C9">
        <w:rPr>
          <w:rFonts w:eastAsia="Palatino Linotype"/>
          <w:b/>
          <w:sz w:val="24"/>
          <w:szCs w:val="24"/>
        </w:rPr>
        <w:t>taşıy</w:t>
      </w:r>
      <w:r w:rsidR="00ED279B">
        <w:rPr>
          <w:rFonts w:eastAsia="Palatino Linotype"/>
          <w:b/>
          <w:sz w:val="24"/>
          <w:szCs w:val="24"/>
        </w:rPr>
        <w:t xml:space="preserve">or ve </w:t>
      </w:r>
      <w:r w:rsidR="000D1556" w:rsidRPr="004908C9">
        <w:rPr>
          <w:rFonts w:eastAsia="Palatino Linotype"/>
          <w:b/>
          <w:sz w:val="24"/>
          <w:szCs w:val="24"/>
        </w:rPr>
        <w:t xml:space="preserve">bu çok katmanlı </w:t>
      </w:r>
      <w:r w:rsidR="003950A5">
        <w:rPr>
          <w:rFonts w:eastAsia="Palatino Linotype"/>
          <w:b/>
          <w:sz w:val="24"/>
          <w:szCs w:val="24"/>
        </w:rPr>
        <w:t>kültürel mirasın</w:t>
      </w:r>
      <w:r w:rsidR="003950A5" w:rsidRPr="004908C9">
        <w:rPr>
          <w:rFonts w:eastAsia="Palatino Linotype"/>
          <w:b/>
          <w:sz w:val="24"/>
          <w:szCs w:val="24"/>
        </w:rPr>
        <w:t xml:space="preserve"> </w:t>
      </w:r>
      <w:r w:rsidR="000D1556" w:rsidRPr="004908C9">
        <w:rPr>
          <w:rFonts w:eastAsia="Palatino Linotype"/>
          <w:b/>
          <w:sz w:val="24"/>
          <w:szCs w:val="24"/>
        </w:rPr>
        <w:t xml:space="preserve">dinamiklerini tartışmaya </w:t>
      </w:r>
      <w:r w:rsidR="009C630F" w:rsidRPr="004908C9">
        <w:rPr>
          <w:rFonts w:eastAsia="Palatino Linotype"/>
          <w:b/>
          <w:sz w:val="24"/>
          <w:szCs w:val="24"/>
        </w:rPr>
        <w:t>açıyor.</w:t>
      </w:r>
      <w:r w:rsidR="000D1556" w:rsidRPr="004908C9">
        <w:rPr>
          <w:rFonts w:eastAsia="Palatino Linotype"/>
          <w:b/>
          <w:sz w:val="24"/>
          <w:szCs w:val="24"/>
        </w:rPr>
        <w:t xml:space="preserve"> </w:t>
      </w:r>
      <w:r w:rsidR="001C27C0">
        <w:rPr>
          <w:rFonts w:eastAsia="Palatino Linotype"/>
          <w:b/>
          <w:sz w:val="24"/>
          <w:szCs w:val="24"/>
        </w:rPr>
        <w:t xml:space="preserve">18 Ekim’de açılan sergi 25 Temmuz 2020’ye kadar ziyaret edilebilir. </w:t>
      </w:r>
    </w:p>
    <w:p w14:paraId="225E0BBC" w14:textId="281E32F4" w:rsidR="006A4985" w:rsidRPr="004908C9" w:rsidRDefault="006A4985" w:rsidP="00FC2E96">
      <w:pPr>
        <w:pStyle w:val="Body"/>
        <w:spacing w:line="240" w:lineRule="auto"/>
        <w:jc w:val="both"/>
        <w:rPr>
          <w:rFonts w:eastAsia="Palatino Linotype"/>
          <w:sz w:val="24"/>
          <w:szCs w:val="24"/>
        </w:rPr>
      </w:pPr>
      <w:r w:rsidRPr="004908C9">
        <w:rPr>
          <w:b/>
          <w:sz w:val="24"/>
          <w:szCs w:val="24"/>
          <w:shd w:val="clear" w:color="auto" w:fill="FFFFFF"/>
        </w:rPr>
        <w:t>İstanbul Araştırmaları Enstitüsü</w:t>
      </w:r>
      <w:r w:rsidRPr="004908C9">
        <w:rPr>
          <w:rFonts w:eastAsia="Palatino Linotype"/>
          <w:sz w:val="24"/>
          <w:szCs w:val="24"/>
        </w:rPr>
        <w:t xml:space="preserve">, </w:t>
      </w:r>
      <w:r w:rsidR="00625FF7" w:rsidRPr="004908C9">
        <w:rPr>
          <w:rFonts w:eastAsia="Palatino Linotype"/>
          <w:sz w:val="24"/>
          <w:szCs w:val="24"/>
        </w:rPr>
        <w:t xml:space="preserve">19. </w:t>
      </w:r>
      <w:r w:rsidRPr="004908C9">
        <w:rPr>
          <w:rFonts w:eastAsia="Palatino Linotype"/>
          <w:sz w:val="24"/>
          <w:szCs w:val="24"/>
        </w:rPr>
        <w:t>yüzyı</w:t>
      </w:r>
      <w:r w:rsidR="00625FF7" w:rsidRPr="004908C9">
        <w:rPr>
          <w:rFonts w:eastAsia="Palatino Linotype"/>
          <w:sz w:val="24"/>
          <w:szCs w:val="24"/>
        </w:rPr>
        <w:t xml:space="preserve">lda matbaanın yaygınlaşmasıyla yavaş yavaş etkisini </w:t>
      </w:r>
      <w:r w:rsidRPr="004908C9">
        <w:rPr>
          <w:rFonts w:eastAsia="Palatino Linotype"/>
          <w:sz w:val="24"/>
          <w:szCs w:val="24"/>
        </w:rPr>
        <w:t>kaybeden,</w:t>
      </w:r>
      <w:r w:rsidR="00625FF7" w:rsidRPr="004908C9">
        <w:rPr>
          <w:rFonts w:eastAsia="Palatino Linotype"/>
          <w:sz w:val="24"/>
          <w:szCs w:val="24"/>
        </w:rPr>
        <w:t xml:space="preserve"> 20. yüzyılda geniş kitleler için bir bilgi, hikâye ya da maneviyat kaynağı olmaktan çıkıp koleksiyonerlerin ilgi alanına </w:t>
      </w:r>
      <w:r w:rsidRPr="004908C9">
        <w:rPr>
          <w:rFonts w:eastAsia="Palatino Linotype"/>
          <w:sz w:val="24"/>
          <w:szCs w:val="24"/>
        </w:rPr>
        <w:t>giren Osmanlı elyazması kültürünü</w:t>
      </w:r>
      <w:r w:rsidR="00F20038" w:rsidRPr="004908C9">
        <w:rPr>
          <w:rFonts w:eastAsia="Palatino Linotype"/>
          <w:sz w:val="24"/>
          <w:szCs w:val="24"/>
        </w:rPr>
        <w:t>,</w:t>
      </w:r>
      <w:r w:rsidRPr="004908C9">
        <w:rPr>
          <w:b/>
          <w:sz w:val="24"/>
          <w:szCs w:val="24"/>
          <w:shd w:val="clear" w:color="auto" w:fill="FFFFFF"/>
        </w:rPr>
        <w:t xml:space="preserve"> “</w:t>
      </w:r>
      <w:r w:rsidRPr="004908C9">
        <w:rPr>
          <w:b/>
          <w:sz w:val="24"/>
          <w:szCs w:val="24"/>
        </w:rPr>
        <w:t>Hafıza-i Beşer: Osmanlı Yazmalarından Hikâyeler”</w:t>
      </w:r>
      <w:r w:rsidRPr="004908C9">
        <w:rPr>
          <w:rFonts w:eastAsia="Palatino Linotype"/>
          <w:sz w:val="24"/>
          <w:szCs w:val="24"/>
        </w:rPr>
        <w:t xml:space="preserve"> başlıklı sergiyle yeniden gündeme taşıyor. </w:t>
      </w:r>
    </w:p>
    <w:p w14:paraId="67A186EA" w14:textId="1C9F0A60" w:rsidR="00A44279" w:rsidRPr="004908C9" w:rsidRDefault="00ED279B" w:rsidP="0063026E">
      <w:pPr>
        <w:pStyle w:val="Body"/>
        <w:spacing w:line="240" w:lineRule="auto"/>
        <w:jc w:val="both"/>
        <w:rPr>
          <w:rFonts w:eastAsia="Palatino Linotype"/>
          <w:sz w:val="24"/>
          <w:szCs w:val="24"/>
        </w:rPr>
      </w:pPr>
      <w:r w:rsidRPr="004908C9">
        <w:rPr>
          <w:rFonts w:eastAsia="Palatino Linotype"/>
          <w:sz w:val="24"/>
          <w:szCs w:val="24"/>
        </w:rPr>
        <w:t xml:space="preserve">Osmanlı elyazması kültürü, </w:t>
      </w:r>
      <w:r w:rsidR="003950A5">
        <w:rPr>
          <w:rFonts w:eastAsia="Palatino Linotype"/>
          <w:sz w:val="24"/>
          <w:szCs w:val="24"/>
        </w:rPr>
        <w:t>i</w:t>
      </w:r>
      <w:r w:rsidR="00FC2E96" w:rsidRPr="004908C9">
        <w:rPr>
          <w:rFonts w:eastAsia="Palatino Linotype"/>
          <w:sz w:val="24"/>
          <w:szCs w:val="24"/>
        </w:rPr>
        <w:t>mparatorluğun çok dilli toplumunda ve erken modern dönemin</w:t>
      </w:r>
      <w:r>
        <w:rPr>
          <w:rFonts w:eastAsia="Palatino Linotype"/>
          <w:sz w:val="24"/>
          <w:szCs w:val="24"/>
        </w:rPr>
        <w:t>,</w:t>
      </w:r>
      <w:r w:rsidR="00FC2E96" w:rsidRPr="004908C9">
        <w:rPr>
          <w:rFonts w:eastAsia="Palatino Linotype"/>
          <w:sz w:val="24"/>
          <w:szCs w:val="24"/>
        </w:rPr>
        <w:t xml:space="preserve"> sınırları geçişken coğrafyalarında </w:t>
      </w:r>
      <w:r>
        <w:rPr>
          <w:rFonts w:eastAsia="Palatino Linotype"/>
          <w:sz w:val="24"/>
          <w:szCs w:val="24"/>
        </w:rPr>
        <w:t xml:space="preserve">şekillendi. Bu dönemde </w:t>
      </w:r>
      <w:r w:rsidRPr="004908C9">
        <w:rPr>
          <w:rFonts w:eastAsia="Palatino Linotype"/>
          <w:sz w:val="24"/>
          <w:szCs w:val="24"/>
        </w:rPr>
        <w:t>üretil</w:t>
      </w:r>
      <w:r>
        <w:rPr>
          <w:rFonts w:eastAsia="Palatino Linotype"/>
          <w:sz w:val="24"/>
          <w:szCs w:val="24"/>
        </w:rPr>
        <w:t>en</w:t>
      </w:r>
      <w:r w:rsidR="00FC2E96" w:rsidRPr="004908C9">
        <w:rPr>
          <w:rFonts w:eastAsia="Palatino Linotype"/>
          <w:sz w:val="24"/>
          <w:szCs w:val="24"/>
        </w:rPr>
        <w:t xml:space="preserve">, </w:t>
      </w:r>
      <w:r w:rsidRPr="004908C9">
        <w:rPr>
          <w:rFonts w:eastAsia="Palatino Linotype"/>
          <w:sz w:val="24"/>
          <w:szCs w:val="24"/>
        </w:rPr>
        <w:t>okun</w:t>
      </w:r>
      <w:r>
        <w:rPr>
          <w:rFonts w:eastAsia="Palatino Linotype"/>
          <w:sz w:val="24"/>
          <w:szCs w:val="24"/>
        </w:rPr>
        <w:t>an ve</w:t>
      </w:r>
      <w:r w:rsidRPr="004908C9">
        <w:rPr>
          <w:rFonts w:eastAsia="Palatino Linotype"/>
          <w:sz w:val="24"/>
          <w:szCs w:val="24"/>
        </w:rPr>
        <w:t xml:space="preserve"> </w:t>
      </w:r>
      <w:r w:rsidR="00FC2E96" w:rsidRPr="004908C9">
        <w:rPr>
          <w:rFonts w:eastAsia="Palatino Linotype"/>
          <w:sz w:val="24"/>
          <w:szCs w:val="24"/>
        </w:rPr>
        <w:t xml:space="preserve">elden ele </w:t>
      </w:r>
      <w:r w:rsidRPr="004908C9">
        <w:rPr>
          <w:rFonts w:eastAsia="Palatino Linotype"/>
          <w:sz w:val="24"/>
          <w:szCs w:val="24"/>
        </w:rPr>
        <w:t>dolaş</w:t>
      </w:r>
      <w:r>
        <w:rPr>
          <w:rFonts w:eastAsia="Palatino Linotype"/>
          <w:sz w:val="24"/>
          <w:szCs w:val="24"/>
        </w:rPr>
        <w:t>an</w:t>
      </w:r>
      <w:r w:rsidRPr="004908C9">
        <w:rPr>
          <w:rFonts w:eastAsia="Palatino Linotype"/>
          <w:sz w:val="24"/>
          <w:szCs w:val="24"/>
        </w:rPr>
        <w:t xml:space="preserve"> </w:t>
      </w:r>
      <w:r w:rsidR="00FC2E96" w:rsidRPr="004908C9">
        <w:rPr>
          <w:rFonts w:eastAsia="Palatino Linotype"/>
          <w:sz w:val="24"/>
          <w:szCs w:val="24"/>
        </w:rPr>
        <w:t>yazmalardan yansıyan</w:t>
      </w:r>
      <w:r>
        <w:rPr>
          <w:rFonts w:eastAsia="Palatino Linotype"/>
          <w:sz w:val="24"/>
          <w:szCs w:val="24"/>
        </w:rPr>
        <w:t xml:space="preserve"> bu kültür</w:t>
      </w:r>
      <w:r w:rsidR="00D1749F">
        <w:rPr>
          <w:rFonts w:eastAsia="Palatino Linotype"/>
          <w:sz w:val="24"/>
          <w:szCs w:val="24"/>
        </w:rPr>
        <w:t xml:space="preserve">, </w:t>
      </w:r>
      <w:r w:rsidR="00A44279" w:rsidRPr="004908C9">
        <w:rPr>
          <w:rFonts w:eastAsia="Palatino Linotype"/>
          <w:sz w:val="24"/>
          <w:szCs w:val="24"/>
        </w:rPr>
        <w:t xml:space="preserve">19. yüzyılda şekil değiştirmeye </w:t>
      </w:r>
      <w:r w:rsidR="00F425E5" w:rsidRPr="004908C9">
        <w:rPr>
          <w:rFonts w:eastAsia="Palatino Linotype"/>
          <w:sz w:val="24"/>
          <w:szCs w:val="24"/>
        </w:rPr>
        <w:t>başla</w:t>
      </w:r>
      <w:r w:rsidR="00F425E5">
        <w:rPr>
          <w:rFonts w:eastAsia="Palatino Linotype"/>
          <w:sz w:val="24"/>
          <w:szCs w:val="24"/>
        </w:rPr>
        <w:t>dı</w:t>
      </w:r>
      <w:r w:rsidR="00A44279" w:rsidRPr="004908C9">
        <w:rPr>
          <w:rFonts w:eastAsia="Palatino Linotype"/>
          <w:sz w:val="24"/>
          <w:szCs w:val="24"/>
        </w:rPr>
        <w:t xml:space="preserve">. </w:t>
      </w:r>
      <w:r w:rsidR="00FC2E96" w:rsidRPr="004908C9">
        <w:rPr>
          <w:rFonts w:eastAsia="Palatino Linotype"/>
          <w:sz w:val="24"/>
          <w:szCs w:val="24"/>
        </w:rPr>
        <w:t xml:space="preserve">Kitaplar matbaadan birbiriyle aynı binlerce nüsha </w:t>
      </w:r>
      <w:r w:rsidR="00F425E5">
        <w:rPr>
          <w:rFonts w:eastAsia="Palatino Linotype"/>
          <w:sz w:val="24"/>
          <w:szCs w:val="24"/>
        </w:rPr>
        <w:t>halinde</w:t>
      </w:r>
      <w:r w:rsidR="00F425E5" w:rsidRPr="004908C9">
        <w:rPr>
          <w:rFonts w:eastAsia="Palatino Linotype"/>
          <w:sz w:val="24"/>
          <w:szCs w:val="24"/>
        </w:rPr>
        <w:t xml:space="preserve"> </w:t>
      </w:r>
      <w:r w:rsidR="00FC2E96" w:rsidRPr="004908C9">
        <w:rPr>
          <w:rFonts w:eastAsia="Palatino Linotype"/>
          <w:sz w:val="24"/>
          <w:szCs w:val="24"/>
        </w:rPr>
        <w:t xml:space="preserve">çıkıyor; okurların sayfa kenarlarına aldıkları notlar kendi kopyalarında kalıyor; kütüphaneler kitaplarına yazı yazan okuyucuları cezalandırıyor; yazarın metni dokunulmaz, değişmez bir statüye bürünüyordu. </w:t>
      </w:r>
    </w:p>
    <w:p w14:paraId="0C01A3D5" w14:textId="1C5DD7AC" w:rsidR="00625FF7" w:rsidRPr="004908C9" w:rsidRDefault="00625FF7" w:rsidP="0063026E">
      <w:pPr>
        <w:pStyle w:val="Body"/>
        <w:jc w:val="both"/>
        <w:rPr>
          <w:rFonts w:eastAsia="Palatino Linotype"/>
          <w:sz w:val="24"/>
          <w:szCs w:val="24"/>
        </w:rPr>
      </w:pPr>
      <w:r w:rsidRPr="004908C9">
        <w:rPr>
          <w:rFonts w:eastAsia="Palatino Linotype"/>
          <w:sz w:val="24"/>
          <w:szCs w:val="24"/>
        </w:rPr>
        <w:t xml:space="preserve">Modern tarihçiliğin elyazmalarıyla ilişkisi de yazma ve okumayla ilgili bu </w:t>
      </w:r>
      <w:r w:rsidR="00FC2E96" w:rsidRPr="004908C9">
        <w:rPr>
          <w:rFonts w:eastAsia="Palatino Linotype"/>
          <w:sz w:val="24"/>
          <w:szCs w:val="24"/>
        </w:rPr>
        <w:t xml:space="preserve">değişimlerden etkilenmişti. </w:t>
      </w:r>
      <w:r w:rsidRPr="004908C9">
        <w:rPr>
          <w:rFonts w:eastAsia="Palatino Linotype"/>
          <w:sz w:val="24"/>
          <w:szCs w:val="24"/>
        </w:rPr>
        <w:t>‘En doğru’ metni, ‘en kıymetli’ cildi, ‘en temiz’ nüshayı tespit etme çabası literatürü biçimlendirdi. Oysa yazmalar çok daha kolektif bir okur-yaz</w:t>
      </w:r>
      <w:r w:rsidR="004908C9">
        <w:rPr>
          <w:rFonts w:eastAsia="Palatino Linotype"/>
          <w:sz w:val="24"/>
          <w:szCs w:val="24"/>
        </w:rPr>
        <w:t>arlık dünyasında şekillenmişt</w:t>
      </w:r>
      <w:r w:rsidRPr="004908C9">
        <w:rPr>
          <w:rFonts w:eastAsia="Palatino Linotype"/>
          <w:sz w:val="24"/>
          <w:szCs w:val="24"/>
        </w:rPr>
        <w:t>i. Metinler</w:t>
      </w:r>
      <w:r w:rsidR="0060394A" w:rsidRPr="004908C9">
        <w:rPr>
          <w:rFonts w:eastAsia="Palatino Linotype"/>
          <w:sz w:val="24"/>
          <w:szCs w:val="24"/>
        </w:rPr>
        <w:t>, onları</w:t>
      </w:r>
      <w:r w:rsidRPr="004908C9">
        <w:rPr>
          <w:rFonts w:eastAsia="Palatino Linotype"/>
          <w:sz w:val="24"/>
          <w:szCs w:val="24"/>
        </w:rPr>
        <w:t xml:space="preserve"> çoğaltanların ve okurların elinde değişiyor, bu değişikliklerin fiziki izleri kâğ</w:t>
      </w:r>
      <w:r w:rsidR="0060394A" w:rsidRPr="004908C9">
        <w:rPr>
          <w:rFonts w:eastAsia="Palatino Linotype"/>
          <w:sz w:val="24"/>
          <w:szCs w:val="24"/>
        </w:rPr>
        <w:t>ıdın üstünde takip edilebiliyor;</w:t>
      </w:r>
      <w:r w:rsidRPr="004908C9">
        <w:rPr>
          <w:rFonts w:eastAsia="Palatino Linotype"/>
          <w:sz w:val="24"/>
          <w:szCs w:val="24"/>
        </w:rPr>
        <w:t xml:space="preserve"> okur ve yazarlar metin aralarında ve kenarlarında diyaloğa giriyordu. Yazmak kadar </w:t>
      </w:r>
      <w:r w:rsidR="0060394A" w:rsidRPr="004908C9">
        <w:rPr>
          <w:rFonts w:eastAsia="Palatino Linotype"/>
          <w:sz w:val="24"/>
          <w:szCs w:val="24"/>
        </w:rPr>
        <w:t>okumak da kolektif bir eyleme dönüşmüştü. B</w:t>
      </w:r>
      <w:r w:rsidRPr="004908C9">
        <w:rPr>
          <w:rFonts w:eastAsia="Palatino Linotype"/>
          <w:sz w:val="24"/>
          <w:szCs w:val="24"/>
        </w:rPr>
        <w:t xml:space="preserve">ir yanda kahvehane ve kıraathanelerde popüler hikâyeleri yüksek sesle okuyanlar, diğer yanda önceki okurların notlarına cevap veren başka okurlar vardı. </w:t>
      </w:r>
    </w:p>
    <w:p w14:paraId="56937C89" w14:textId="28A3A3D6" w:rsidR="005A74E5" w:rsidRPr="004908C9" w:rsidRDefault="00414197" w:rsidP="00B7147A">
      <w:pPr>
        <w:spacing w:line="240" w:lineRule="auto"/>
        <w:jc w:val="both"/>
        <w:rPr>
          <w:rFonts w:ascii="Calibri" w:eastAsia="Palatino Linotype" w:hAnsi="Calibri" w:cs="Calibri"/>
          <w:sz w:val="24"/>
          <w:szCs w:val="24"/>
        </w:rPr>
      </w:pPr>
      <w:r w:rsidRPr="004908C9">
        <w:rPr>
          <w:rFonts w:ascii="Calibri" w:eastAsia="Palatino Linotype" w:hAnsi="Calibri" w:cs="Calibri"/>
          <w:b/>
          <w:iCs/>
          <w:sz w:val="24"/>
          <w:szCs w:val="24"/>
        </w:rPr>
        <w:t>“Hafıza-i Beşer”</w:t>
      </w:r>
      <w:r w:rsidRPr="004908C9">
        <w:rPr>
          <w:rFonts w:ascii="Calibri" w:eastAsia="Palatino Linotype" w:hAnsi="Calibri" w:cs="Calibri"/>
          <w:i/>
          <w:iCs/>
          <w:sz w:val="24"/>
          <w:szCs w:val="24"/>
        </w:rPr>
        <w:t xml:space="preserve"> </w:t>
      </w:r>
      <w:r w:rsidR="005A74E5" w:rsidRPr="004908C9">
        <w:rPr>
          <w:rFonts w:ascii="Calibri" w:eastAsia="Palatino Linotype" w:hAnsi="Calibri" w:cs="Calibri"/>
          <w:iCs/>
          <w:sz w:val="24"/>
          <w:szCs w:val="24"/>
        </w:rPr>
        <w:t xml:space="preserve">sergisi, yakın zamanda gelişen yeni </w:t>
      </w:r>
      <w:r w:rsidR="00B7147A" w:rsidRPr="004908C9">
        <w:rPr>
          <w:rFonts w:ascii="Calibri" w:eastAsia="Palatino Linotype" w:hAnsi="Calibri" w:cs="Calibri"/>
          <w:iCs/>
          <w:sz w:val="24"/>
          <w:szCs w:val="24"/>
        </w:rPr>
        <w:t xml:space="preserve">yaklaşımlardan yola çıkarak </w:t>
      </w:r>
      <w:r w:rsidRPr="001C27C0">
        <w:rPr>
          <w:rFonts w:ascii="Calibri" w:eastAsia="Palatino Linotype" w:hAnsi="Calibri" w:cs="Calibri"/>
          <w:iCs/>
          <w:sz w:val="24"/>
          <w:szCs w:val="24"/>
        </w:rPr>
        <w:t>kolektif okuma-yazma kültürün</w:t>
      </w:r>
      <w:r w:rsidR="00B7147A" w:rsidRPr="001C27C0">
        <w:rPr>
          <w:rFonts w:ascii="Calibri" w:eastAsia="Palatino Linotype" w:hAnsi="Calibri" w:cs="Calibri"/>
          <w:iCs/>
          <w:sz w:val="24"/>
          <w:szCs w:val="24"/>
        </w:rPr>
        <w:t xml:space="preserve">ün </w:t>
      </w:r>
      <w:r w:rsidR="0060394A" w:rsidRPr="001C27C0">
        <w:rPr>
          <w:rFonts w:ascii="Calibri" w:eastAsia="Palatino Linotype" w:hAnsi="Calibri" w:cs="Calibri"/>
          <w:iCs/>
          <w:sz w:val="24"/>
          <w:szCs w:val="24"/>
        </w:rPr>
        <w:t>ve</w:t>
      </w:r>
      <w:r w:rsidR="00D95E0D" w:rsidRPr="001C27C0">
        <w:rPr>
          <w:rFonts w:ascii="Calibri" w:eastAsia="Palatino Linotype" w:hAnsi="Calibri" w:cs="Calibri"/>
          <w:iCs/>
          <w:sz w:val="24"/>
          <w:szCs w:val="24"/>
        </w:rPr>
        <w:t xml:space="preserve"> </w:t>
      </w:r>
      <w:r w:rsidR="00D95E0D" w:rsidRPr="001C27C0">
        <w:rPr>
          <w:rFonts w:ascii="Calibri" w:eastAsia="Palatino Linotype" w:hAnsi="Calibri" w:cs="Calibri"/>
          <w:sz w:val="24"/>
          <w:szCs w:val="24"/>
        </w:rPr>
        <w:t>elyazmalarının çok katmanl</w:t>
      </w:r>
      <w:r w:rsidR="00A630DC" w:rsidRPr="001C27C0">
        <w:rPr>
          <w:rFonts w:ascii="Calibri" w:eastAsia="Palatino Linotype" w:hAnsi="Calibri" w:cs="Calibri"/>
          <w:sz w:val="24"/>
          <w:szCs w:val="24"/>
        </w:rPr>
        <w:t xml:space="preserve">ı dünyasını daha iyi anlamamıza olanak </w:t>
      </w:r>
      <w:r w:rsidR="00D95E0D" w:rsidRPr="001C27C0">
        <w:rPr>
          <w:rFonts w:ascii="Calibri" w:eastAsia="Palatino Linotype" w:hAnsi="Calibri" w:cs="Calibri"/>
          <w:sz w:val="24"/>
          <w:szCs w:val="24"/>
        </w:rPr>
        <w:t xml:space="preserve">sağlıyor. </w:t>
      </w:r>
      <w:r w:rsidR="00B7147A" w:rsidRPr="001C27C0">
        <w:rPr>
          <w:rFonts w:ascii="Calibri" w:eastAsia="Palatino Linotype" w:hAnsi="Calibri" w:cs="Calibri"/>
          <w:sz w:val="24"/>
          <w:szCs w:val="24"/>
        </w:rPr>
        <w:t xml:space="preserve">Sergi, </w:t>
      </w:r>
      <w:r w:rsidR="00F34DD4" w:rsidRPr="001C27C0">
        <w:rPr>
          <w:rFonts w:ascii="Calibri" w:eastAsia="Palatino Linotype" w:hAnsi="Calibri" w:cs="Calibri"/>
          <w:sz w:val="24"/>
          <w:szCs w:val="24"/>
        </w:rPr>
        <w:t xml:space="preserve">izleyicisinden </w:t>
      </w:r>
      <w:r w:rsidR="00B7147A" w:rsidRPr="001C27C0">
        <w:rPr>
          <w:rFonts w:ascii="Calibri" w:eastAsia="Palatino Linotype" w:hAnsi="Calibri" w:cs="Calibri"/>
          <w:sz w:val="24"/>
          <w:szCs w:val="24"/>
        </w:rPr>
        <w:t>a</w:t>
      </w:r>
      <w:r w:rsidR="005A74E5" w:rsidRPr="001C27C0">
        <w:rPr>
          <w:rFonts w:ascii="Calibri" w:eastAsia="Palatino Linotype" w:hAnsi="Calibri" w:cs="Calibri"/>
          <w:sz w:val="24"/>
          <w:szCs w:val="24"/>
        </w:rPr>
        <w:t>rtık okumanın tarihi</w:t>
      </w:r>
      <w:r w:rsidR="00B7147A" w:rsidRPr="001C27C0">
        <w:rPr>
          <w:rFonts w:ascii="Calibri" w:eastAsia="Palatino Linotype" w:hAnsi="Calibri" w:cs="Calibri"/>
          <w:sz w:val="24"/>
          <w:szCs w:val="24"/>
        </w:rPr>
        <w:t>ni</w:t>
      </w:r>
      <w:r w:rsidR="005A74E5" w:rsidRPr="001C27C0">
        <w:rPr>
          <w:rFonts w:ascii="Calibri" w:eastAsia="Palatino Linotype" w:hAnsi="Calibri" w:cs="Calibri"/>
          <w:sz w:val="24"/>
          <w:szCs w:val="24"/>
        </w:rPr>
        <w:t xml:space="preserve"> yazmal</w:t>
      </w:r>
      <w:r w:rsidR="00B7147A" w:rsidRPr="001C27C0">
        <w:rPr>
          <w:rFonts w:ascii="Calibri" w:eastAsia="Palatino Linotype" w:hAnsi="Calibri" w:cs="Calibri"/>
          <w:sz w:val="24"/>
          <w:szCs w:val="24"/>
        </w:rPr>
        <w:t>ar</w:t>
      </w:r>
      <w:r w:rsidR="00F34DD4" w:rsidRPr="001C27C0">
        <w:rPr>
          <w:rFonts w:ascii="Calibri" w:eastAsia="Palatino Linotype" w:hAnsi="Calibri" w:cs="Calibri"/>
          <w:sz w:val="24"/>
          <w:szCs w:val="24"/>
        </w:rPr>
        <w:t>ın tarihiyle beraber düşünmesini</w:t>
      </w:r>
      <w:r w:rsidR="00B7147A" w:rsidRPr="001C27C0">
        <w:rPr>
          <w:rFonts w:ascii="Calibri" w:eastAsia="Palatino Linotype" w:hAnsi="Calibri" w:cs="Calibri"/>
          <w:sz w:val="24"/>
          <w:szCs w:val="24"/>
        </w:rPr>
        <w:t>;</w:t>
      </w:r>
      <w:r w:rsidR="005A74E5" w:rsidRPr="001C27C0">
        <w:rPr>
          <w:rFonts w:ascii="Calibri" w:eastAsia="Palatino Linotype" w:hAnsi="Calibri" w:cs="Calibri"/>
          <w:sz w:val="24"/>
          <w:szCs w:val="24"/>
        </w:rPr>
        <w:t xml:space="preserve"> metinler</w:t>
      </w:r>
      <w:r w:rsidR="00B7147A" w:rsidRPr="001C27C0">
        <w:rPr>
          <w:rFonts w:ascii="Calibri" w:eastAsia="Palatino Linotype" w:hAnsi="Calibri" w:cs="Calibri"/>
          <w:sz w:val="24"/>
          <w:szCs w:val="24"/>
        </w:rPr>
        <w:t>i ise</w:t>
      </w:r>
      <w:r w:rsidR="005A74E5" w:rsidRPr="001C27C0">
        <w:rPr>
          <w:rFonts w:ascii="Calibri" w:eastAsia="Palatino Linotype" w:hAnsi="Calibri" w:cs="Calibri"/>
          <w:sz w:val="24"/>
          <w:szCs w:val="24"/>
        </w:rPr>
        <w:t xml:space="preserve"> hareket halinde, ucu açık yaratılar olarak yeniden ele </w:t>
      </w:r>
      <w:r w:rsidR="00F34DD4" w:rsidRPr="001C27C0">
        <w:rPr>
          <w:rFonts w:ascii="Calibri" w:eastAsia="Palatino Linotype" w:hAnsi="Calibri" w:cs="Calibri"/>
          <w:sz w:val="24"/>
          <w:szCs w:val="24"/>
        </w:rPr>
        <w:t>almasını talep ediyor.</w:t>
      </w:r>
      <w:r w:rsidR="00F34DD4" w:rsidRPr="004908C9">
        <w:rPr>
          <w:rFonts w:ascii="Calibri" w:eastAsia="Palatino Linotype" w:hAnsi="Calibri" w:cs="Calibri"/>
          <w:sz w:val="24"/>
          <w:szCs w:val="24"/>
        </w:rPr>
        <w:t xml:space="preserve"> </w:t>
      </w:r>
      <w:r w:rsidR="00B7147A" w:rsidRPr="004908C9">
        <w:rPr>
          <w:rFonts w:ascii="Calibri" w:eastAsia="Palatino Linotype" w:hAnsi="Calibri" w:cs="Calibri"/>
          <w:sz w:val="24"/>
          <w:szCs w:val="24"/>
        </w:rPr>
        <w:t xml:space="preserve"> </w:t>
      </w:r>
    </w:p>
    <w:p w14:paraId="2C5D977B" w14:textId="28D11A1E" w:rsidR="00F34DD4" w:rsidRPr="004908C9" w:rsidRDefault="00A630DC" w:rsidP="0063026E">
      <w:pPr>
        <w:pStyle w:val="Body"/>
        <w:jc w:val="both"/>
        <w:rPr>
          <w:rFonts w:eastAsia="Palatino Linotype"/>
          <w:sz w:val="24"/>
          <w:szCs w:val="24"/>
        </w:rPr>
      </w:pPr>
      <w:r>
        <w:rPr>
          <w:rFonts w:eastAsia="Palatino Linotype"/>
          <w:b/>
          <w:iCs/>
          <w:sz w:val="24"/>
          <w:szCs w:val="24"/>
        </w:rPr>
        <w:t>“</w:t>
      </w:r>
      <w:r w:rsidR="0099513D" w:rsidRPr="004908C9">
        <w:rPr>
          <w:rFonts w:eastAsia="Palatino Linotype"/>
          <w:b/>
          <w:iCs/>
          <w:sz w:val="24"/>
          <w:szCs w:val="24"/>
        </w:rPr>
        <w:t>Hafıza-i Beş</w:t>
      </w:r>
      <w:r>
        <w:rPr>
          <w:rFonts w:eastAsia="Palatino Linotype"/>
          <w:b/>
          <w:iCs/>
          <w:sz w:val="24"/>
          <w:szCs w:val="24"/>
        </w:rPr>
        <w:t>er”</w:t>
      </w:r>
      <w:r w:rsidR="0099513D" w:rsidRPr="004908C9">
        <w:rPr>
          <w:rFonts w:eastAsia="Palatino Linotype"/>
          <w:sz w:val="24"/>
          <w:szCs w:val="24"/>
        </w:rPr>
        <w:t>, Van Kalesi’ni beklerken yazma kopyalamaya fırsat bulan muhafız İbrahim Ağa’yı, divanı elden ele gezmiş Zübeyde Hanım’ı, kendi yazmasını düzelten Fransa Sefiri Yirmisekiz Çelebi Mehmed Efendi’yi, esere “yazan yanlış yazmış” diye müdahale eden Kilisli Rıfat'ı, yazdıkları ayıplanmış, yasaklanmış ama kulaktan kulağa anlatılmış Enderunlu F</w:t>
      </w:r>
      <w:r w:rsidR="0018354D">
        <w:rPr>
          <w:rFonts w:eastAsia="Palatino Linotype"/>
          <w:sz w:val="24"/>
          <w:szCs w:val="24"/>
        </w:rPr>
        <w:t>â</w:t>
      </w:r>
      <w:r w:rsidR="0099513D" w:rsidRPr="004908C9">
        <w:rPr>
          <w:rFonts w:eastAsia="Palatino Linotype"/>
          <w:sz w:val="24"/>
          <w:szCs w:val="24"/>
        </w:rPr>
        <w:t xml:space="preserve">zıl’ı, yazmayı koruması için yazılmış “Ya Kebikeç” duasını, bunu umursamadan karnını doyurmuş kâğıt kurdunu ve yüzlerce meşhur ya da isimsiz yazarı ve okuru bir </w:t>
      </w:r>
      <w:r w:rsidR="00F425E5" w:rsidRPr="004908C9">
        <w:rPr>
          <w:rFonts w:eastAsia="Palatino Linotype"/>
          <w:sz w:val="24"/>
          <w:szCs w:val="24"/>
        </w:rPr>
        <w:t>ara</w:t>
      </w:r>
      <w:r w:rsidR="00F425E5">
        <w:rPr>
          <w:rFonts w:eastAsia="Palatino Linotype"/>
          <w:sz w:val="24"/>
          <w:szCs w:val="24"/>
        </w:rPr>
        <w:t>ya</w:t>
      </w:r>
      <w:r w:rsidR="00F425E5" w:rsidRPr="004908C9">
        <w:rPr>
          <w:rFonts w:eastAsia="Palatino Linotype"/>
          <w:sz w:val="24"/>
          <w:szCs w:val="24"/>
        </w:rPr>
        <w:t xml:space="preserve"> </w:t>
      </w:r>
      <w:r w:rsidR="00F425E5">
        <w:rPr>
          <w:rFonts w:eastAsia="Palatino Linotype"/>
          <w:sz w:val="24"/>
          <w:szCs w:val="24"/>
        </w:rPr>
        <w:t>getiriyor.</w:t>
      </w:r>
      <w:r w:rsidR="0099513D" w:rsidRPr="004908C9">
        <w:rPr>
          <w:rFonts w:eastAsia="Palatino Linotype"/>
          <w:sz w:val="24"/>
          <w:szCs w:val="24"/>
        </w:rPr>
        <w:t xml:space="preserve"> </w:t>
      </w:r>
    </w:p>
    <w:p w14:paraId="5D7DA2CF" w14:textId="1B7C031F" w:rsidR="00A630DC" w:rsidRPr="0063026E" w:rsidRDefault="0099513D" w:rsidP="0063026E">
      <w:pPr>
        <w:pStyle w:val="Body"/>
        <w:jc w:val="both"/>
        <w:rPr>
          <w:sz w:val="24"/>
          <w:szCs w:val="24"/>
          <w:shd w:val="clear" w:color="auto" w:fill="FFFFFF"/>
        </w:rPr>
      </w:pPr>
      <w:r w:rsidRPr="004908C9">
        <w:rPr>
          <w:rFonts w:eastAsia="Palatino Linotype"/>
          <w:b/>
          <w:sz w:val="24"/>
          <w:szCs w:val="24"/>
        </w:rPr>
        <w:lastRenderedPageBreak/>
        <w:t>İstanbul Araştırmaları Enstitüsü Elyazması Koleksiyonu’</w:t>
      </w:r>
      <w:r w:rsidRPr="004908C9">
        <w:rPr>
          <w:rFonts w:eastAsia="Palatino Linotype"/>
          <w:sz w:val="24"/>
          <w:szCs w:val="24"/>
        </w:rPr>
        <w:t xml:space="preserve">ndan bir seçkiyle </w:t>
      </w:r>
      <w:r w:rsidR="000F34B6">
        <w:rPr>
          <w:rFonts w:eastAsia="Palatino Linotype"/>
          <w:sz w:val="24"/>
          <w:szCs w:val="24"/>
        </w:rPr>
        <w:t xml:space="preserve">ziyaretçileri </w:t>
      </w:r>
      <w:r w:rsidRPr="004908C9">
        <w:rPr>
          <w:rFonts w:eastAsia="Palatino Linotype"/>
          <w:sz w:val="24"/>
          <w:szCs w:val="24"/>
        </w:rPr>
        <w:t>metinler, objeler ve zamanl</w:t>
      </w:r>
      <w:r w:rsidR="00493E35">
        <w:rPr>
          <w:rFonts w:eastAsia="Palatino Linotype"/>
          <w:sz w:val="24"/>
          <w:szCs w:val="24"/>
        </w:rPr>
        <w:t>a</w:t>
      </w:r>
      <w:r w:rsidR="00671BF4">
        <w:rPr>
          <w:rFonts w:eastAsia="Palatino Linotype"/>
          <w:sz w:val="24"/>
          <w:szCs w:val="24"/>
        </w:rPr>
        <w:t>r arasında bir yolculuğa çıka</w:t>
      </w:r>
      <w:r w:rsidR="000F34B6">
        <w:rPr>
          <w:rFonts w:eastAsia="Palatino Linotype"/>
          <w:sz w:val="24"/>
          <w:szCs w:val="24"/>
        </w:rPr>
        <w:t>ran</w:t>
      </w:r>
      <w:r w:rsidR="00493E35">
        <w:rPr>
          <w:rFonts w:eastAsia="Palatino Linotype"/>
          <w:sz w:val="24"/>
          <w:szCs w:val="24"/>
        </w:rPr>
        <w:t xml:space="preserve"> </w:t>
      </w:r>
      <w:r w:rsidRPr="004908C9">
        <w:rPr>
          <w:rFonts w:eastAsia="Palatino Linotype"/>
          <w:sz w:val="24"/>
          <w:szCs w:val="24"/>
        </w:rPr>
        <w:t xml:space="preserve">sergi, elyazmaları üzerinden Osmanlı toplumunda çok dillilik, gündelik hayat, tıp, evren ve zamanın bilgisi, toplumsal cinsiyet </w:t>
      </w:r>
      <w:r w:rsidR="00202308">
        <w:rPr>
          <w:rFonts w:eastAsia="Palatino Linotype"/>
          <w:sz w:val="24"/>
          <w:szCs w:val="24"/>
        </w:rPr>
        <w:t>ve cinselliğin izlerini sürüyor;</w:t>
      </w:r>
      <w:r w:rsidRPr="004908C9">
        <w:rPr>
          <w:rFonts w:eastAsia="Palatino Linotype"/>
          <w:sz w:val="24"/>
          <w:szCs w:val="24"/>
        </w:rPr>
        <w:t xml:space="preserve"> İstanbul’un tarihsel coğrafyasının yazmalar aracılığıyla nasıl yeniden yaratılabileceğini </w:t>
      </w:r>
      <w:r w:rsidR="00F425E5">
        <w:rPr>
          <w:rFonts w:eastAsia="Palatino Linotype"/>
          <w:sz w:val="24"/>
          <w:szCs w:val="24"/>
        </w:rPr>
        <w:t xml:space="preserve">de </w:t>
      </w:r>
      <w:r w:rsidRPr="004908C9">
        <w:rPr>
          <w:rFonts w:eastAsia="Palatino Linotype"/>
          <w:sz w:val="24"/>
          <w:szCs w:val="24"/>
        </w:rPr>
        <w:t>gösteriyor.</w:t>
      </w:r>
      <w:r w:rsidR="00173A70">
        <w:rPr>
          <w:rFonts w:eastAsia="Palatino Linotype"/>
          <w:sz w:val="24"/>
          <w:szCs w:val="24"/>
        </w:rPr>
        <w:t xml:space="preserve"> </w:t>
      </w:r>
      <w:r w:rsidR="000A0C18" w:rsidRPr="004908C9">
        <w:rPr>
          <w:rFonts w:eastAsia="Palatino Linotype"/>
          <w:sz w:val="24"/>
          <w:szCs w:val="24"/>
        </w:rPr>
        <w:t>İnsanlı</w:t>
      </w:r>
      <w:r w:rsidR="00B756CD" w:rsidRPr="004908C9">
        <w:rPr>
          <w:rFonts w:eastAsia="Palatino Linotype"/>
          <w:sz w:val="24"/>
          <w:szCs w:val="24"/>
        </w:rPr>
        <w:t>ğın</w:t>
      </w:r>
      <w:r w:rsidR="000A0C18" w:rsidRPr="004908C9">
        <w:rPr>
          <w:rFonts w:eastAsia="Palatino Linotype"/>
          <w:sz w:val="24"/>
          <w:szCs w:val="24"/>
        </w:rPr>
        <w:t xml:space="preserve"> elyazmalarında maddeleşmiş, ilahi ve dünyevi, çok dilli ve dinli, eşsiz ve sıradan, bazen çok yabancı bazen de tanıdık, parçalı, noksan ama her zaman ilham verici hafızasının kapılarını aralayan </w:t>
      </w:r>
      <w:r w:rsidR="00B756CD" w:rsidRPr="004908C9">
        <w:rPr>
          <w:rFonts w:eastAsia="Palatino Linotype"/>
          <w:sz w:val="24"/>
          <w:szCs w:val="24"/>
        </w:rPr>
        <w:t>“</w:t>
      </w:r>
      <w:r w:rsidR="000A0C18" w:rsidRPr="004908C9">
        <w:rPr>
          <w:rFonts w:eastAsia="Palatino Linotype"/>
          <w:b/>
          <w:iCs/>
          <w:sz w:val="24"/>
          <w:szCs w:val="24"/>
        </w:rPr>
        <w:t>Hafıza-i Beşer:</w:t>
      </w:r>
      <w:r w:rsidR="000A0C18" w:rsidRPr="004908C9">
        <w:rPr>
          <w:rFonts w:eastAsia="Palatino Linotype"/>
          <w:b/>
          <w:sz w:val="24"/>
          <w:szCs w:val="24"/>
        </w:rPr>
        <w:t xml:space="preserve"> </w:t>
      </w:r>
      <w:r w:rsidR="000A0C18" w:rsidRPr="004908C9">
        <w:rPr>
          <w:rFonts w:eastAsia="Palatino Linotype"/>
          <w:b/>
          <w:iCs/>
          <w:sz w:val="24"/>
          <w:szCs w:val="24"/>
        </w:rPr>
        <w:t>Osmanlı Yazmalarından Hikâyeler</w:t>
      </w:r>
      <w:r w:rsidR="00B756CD" w:rsidRPr="004908C9">
        <w:rPr>
          <w:rFonts w:eastAsia="Palatino Linotype"/>
          <w:b/>
          <w:iCs/>
          <w:sz w:val="24"/>
          <w:szCs w:val="24"/>
        </w:rPr>
        <w:t>”</w:t>
      </w:r>
      <w:r w:rsidR="000A0C18" w:rsidRPr="004908C9">
        <w:rPr>
          <w:rFonts w:eastAsia="Palatino Linotype"/>
          <w:sz w:val="24"/>
          <w:szCs w:val="24"/>
        </w:rPr>
        <w:t xml:space="preserve"> sergisi,</w:t>
      </w:r>
      <w:r w:rsidR="00A630DC">
        <w:rPr>
          <w:b/>
          <w:sz w:val="24"/>
          <w:szCs w:val="24"/>
          <w:shd w:val="clear" w:color="auto" w:fill="FFFFFF"/>
        </w:rPr>
        <w:t xml:space="preserve"> 18</w:t>
      </w:r>
      <w:r w:rsidR="00EA6BBF" w:rsidRPr="004908C9">
        <w:rPr>
          <w:b/>
          <w:sz w:val="24"/>
          <w:szCs w:val="24"/>
          <w:shd w:val="clear" w:color="auto" w:fill="FFFFFF"/>
        </w:rPr>
        <w:t xml:space="preserve"> Ekim </w:t>
      </w:r>
      <w:r w:rsidR="00B756CD" w:rsidRPr="004908C9">
        <w:rPr>
          <w:b/>
          <w:sz w:val="24"/>
          <w:szCs w:val="24"/>
          <w:shd w:val="clear" w:color="auto" w:fill="FFFFFF"/>
        </w:rPr>
        <w:t xml:space="preserve">2019 </w:t>
      </w:r>
      <w:r w:rsidR="00C418B2" w:rsidRPr="004908C9">
        <w:rPr>
          <w:b/>
          <w:sz w:val="24"/>
          <w:szCs w:val="24"/>
          <w:shd w:val="clear" w:color="auto" w:fill="FFFFFF"/>
        </w:rPr>
        <w:t>– 25</w:t>
      </w:r>
      <w:r w:rsidR="00EA6BBF" w:rsidRPr="004908C9">
        <w:rPr>
          <w:b/>
          <w:sz w:val="24"/>
          <w:szCs w:val="24"/>
          <w:shd w:val="clear" w:color="auto" w:fill="FFFFFF"/>
        </w:rPr>
        <w:t xml:space="preserve"> </w:t>
      </w:r>
      <w:r w:rsidR="001C27C0">
        <w:rPr>
          <w:b/>
          <w:sz w:val="24"/>
          <w:szCs w:val="24"/>
          <w:shd w:val="clear" w:color="auto" w:fill="FFFFFF"/>
        </w:rPr>
        <w:t>Temmuz</w:t>
      </w:r>
      <w:r w:rsidR="001C27C0" w:rsidRPr="004908C9">
        <w:rPr>
          <w:b/>
          <w:sz w:val="24"/>
          <w:szCs w:val="24"/>
          <w:shd w:val="clear" w:color="auto" w:fill="FFFFFF"/>
        </w:rPr>
        <w:t xml:space="preserve"> </w:t>
      </w:r>
      <w:r w:rsidR="00B756CD" w:rsidRPr="004908C9">
        <w:rPr>
          <w:b/>
          <w:sz w:val="24"/>
          <w:szCs w:val="24"/>
          <w:shd w:val="clear" w:color="auto" w:fill="FFFFFF"/>
        </w:rPr>
        <w:t>2020</w:t>
      </w:r>
      <w:r w:rsidR="00EA6BBF" w:rsidRPr="004908C9">
        <w:rPr>
          <w:b/>
          <w:sz w:val="24"/>
          <w:szCs w:val="24"/>
          <w:shd w:val="clear" w:color="auto" w:fill="FFFFFF"/>
        </w:rPr>
        <w:t xml:space="preserve"> </w:t>
      </w:r>
      <w:r w:rsidR="00EA6BBF" w:rsidRPr="004908C9">
        <w:rPr>
          <w:sz w:val="24"/>
          <w:szCs w:val="24"/>
          <w:shd w:val="clear" w:color="auto" w:fill="FFFFFF"/>
        </w:rPr>
        <w:t>tarihleri arasında</w:t>
      </w:r>
      <w:r w:rsidR="00EA6BBF" w:rsidRPr="004908C9">
        <w:rPr>
          <w:b/>
          <w:sz w:val="24"/>
          <w:szCs w:val="24"/>
          <w:shd w:val="clear" w:color="auto" w:fill="FFFFFF"/>
        </w:rPr>
        <w:t xml:space="preserve"> İstanbul Araştırmaları Enstitüsü’</w:t>
      </w:r>
      <w:r w:rsidR="00EA6BBF" w:rsidRPr="004908C9">
        <w:rPr>
          <w:sz w:val="24"/>
          <w:szCs w:val="24"/>
          <w:shd w:val="clear" w:color="auto" w:fill="FFFFFF"/>
        </w:rPr>
        <w:t>nde</w:t>
      </w:r>
      <w:r w:rsidR="0055272C">
        <w:rPr>
          <w:sz w:val="24"/>
          <w:szCs w:val="24"/>
          <w:shd w:val="clear" w:color="auto" w:fill="FFFFFF"/>
        </w:rPr>
        <w:t xml:space="preserve"> </w:t>
      </w:r>
      <w:r w:rsidR="00EA6BBF" w:rsidRPr="004908C9">
        <w:rPr>
          <w:sz w:val="24"/>
          <w:szCs w:val="24"/>
          <w:shd w:val="clear" w:color="auto" w:fill="FFFFFF"/>
        </w:rPr>
        <w:t xml:space="preserve">ziyaret edilebilir. </w:t>
      </w:r>
    </w:p>
    <w:p w14:paraId="17DD0BFE" w14:textId="77777777" w:rsidR="00A630DC" w:rsidRDefault="00A01209" w:rsidP="00EE1B70">
      <w:pPr>
        <w:pStyle w:val="NoSpacing"/>
        <w:spacing w:after="240"/>
        <w:jc w:val="both"/>
        <w:rPr>
          <w:rFonts w:cs="Calibri"/>
          <w:color w:val="C00000"/>
          <w:sz w:val="20"/>
        </w:rPr>
      </w:pPr>
      <w:r w:rsidRPr="004908C9">
        <w:rPr>
          <w:rFonts w:cs="Calibri"/>
          <w:color w:val="C00000"/>
          <w:sz w:val="20"/>
        </w:rPr>
        <w:t>Beyoğlu Tepebaşı’ndaki İsta</w:t>
      </w:r>
      <w:r w:rsidR="00227D2F" w:rsidRPr="004908C9">
        <w:rPr>
          <w:rFonts w:cs="Calibri"/>
          <w:color w:val="C00000"/>
          <w:sz w:val="20"/>
        </w:rPr>
        <w:t>nbul Araştırmaları Enstitüsü</w:t>
      </w:r>
      <w:r w:rsidR="0080551A" w:rsidRPr="004908C9">
        <w:rPr>
          <w:rFonts w:cs="Calibri"/>
          <w:color w:val="C00000"/>
          <w:sz w:val="20"/>
        </w:rPr>
        <w:t xml:space="preserve"> Galerisi</w:t>
      </w:r>
      <w:r w:rsidRPr="004908C9">
        <w:rPr>
          <w:rFonts w:cs="Calibri"/>
          <w:color w:val="C00000"/>
          <w:sz w:val="20"/>
        </w:rPr>
        <w:t>, Pazar günleri hariç hafta</w:t>
      </w:r>
      <w:r w:rsidR="00A22300" w:rsidRPr="004908C9">
        <w:rPr>
          <w:rFonts w:cs="Calibri"/>
          <w:color w:val="C00000"/>
          <w:sz w:val="20"/>
        </w:rPr>
        <w:t>nın</w:t>
      </w:r>
      <w:r w:rsidRPr="004908C9">
        <w:rPr>
          <w:rFonts w:cs="Calibri"/>
          <w:color w:val="C00000"/>
          <w:sz w:val="20"/>
        </w:rPr>
        <w:t xml:space="preserve"> her gün</w:t>
      </w:r>
      <w:r w:rsidR="00A22300" w:rsidRPr="004908C9">
        <w:rPr>
          <w:rFonts w:cs="Calibri"/>
          <w:color w:val="C00000"/>
          <w:sz w:val="20"/>
        </w:rPr>
        <w:t>ü</w:t>
      </w:r>
      <w:r w:rsidR="00A630DC">
        <w:rPr>
          <w:rFonts w:cs="Calibri"/>
          <w:color w:val="C00000"/>
          <w:sz w:val="20"/>
        </w:rPr>
        <w:t xml:space="preserve"> 10.</w:t>
      </w:r>
      <w:r w:rsidR="00F46B11" w:rsidRPr="004908C9">
        <w:rPr>
          <w:rFonts w:cs="Calibri"/>
          <w:color w:val="C00000"/>
          <w:sz w:val="20"/>
        </w:rPr>
        <w:t xml:space="preserve">00 </w:t>
      </w:r>
      <w:r w:rsidR="00A630DC">
        <w:rPr>
          <w:rFonts w:cs="Calibri"/>
          <w:color w:val="C00000"/>
          <w:sz w:val="20"/>
        </w:rPr>
        <w:t>– 19.</w:t>
      </w:r>
      <w:r w:rsidRPr="004908C9">
        <w:rPr>
          <w:rFonts w:cs="Calibri"/>
          <w:color w:val="C00000"/>
          <w:sz w:val="20"/>
        </w:rPr>
        <w:t xml:space="preserve">00 saatleri arasında gezilebilir. </w:t>
      </w:r>
    </w:p>
    <w:p w14:paraId="1E98B3BB" w14:textId="1621DEED" w:rsidR="00A01209" w:rsidRPr="004908C9" w:rsidRDefault="00A01209" w:rsidP="00EE1B70">
      <w:pPr>
        <w:pStyle w:val="NoSpacing"/>
        <w:spacing w:after="240"/>
        <w:jc w:val="both"/>
        <w:rPr>
          <w:rFonts w:cstheme="minorHAnsi"/>
          <w:sz w:val="20"/>
        </w:rPr>
      </w:pPr>
      <w:r w:rsidRPr="004908C9">
        <w:rPr>
          <w:rFonts w:cs="Calibri"/>
          <w:color w:val="C00000"/>
          <w:sz w:val="20"/>
        </w:rPr>
        <w:t>İstanbul Araştırmaları Enstitüsü aynı zamanda bir kütüphane! Kütüphane çalışma saatleri hakkında ayrıntılı bilgi için web sitesini ziyaret edebilirsiniz. http://www.iae.org.tr</w:t>
      </w:r>
    </w:p>
    <w:p w14:paraId="6333D2C4" w14:textId="77777777" w:rsidR="00A01209" w:rsidRPr="004908C9" w:rsidRDefault="00A01209" w:rsidP="00B74C4C">
      <w:pPr>
        <w:pStyle w:val="NoSpacing"/>
        <w:jc w:val="both"/>
        <w:rPr>
          <w:rFonts w:cstheme="minorHAnsi"/>
          <w:b/>
          <w:sz w:val="20"/>
          <w:u w:val="single"/>
        </w:rPr>
      </w:pPr>
      <w:r w:rsidRPr="004908C9">
        <w:rPr>
          <w:rFonts w:cstheme="minorHAnsi"/>
          <w:b/>
          <w:sz w:val="20"/>
          <w:u w:val="single"/>
        </w:rPr>
        <w:t>Detaylı Bilgi:</w:t>
      </w:r>
    </w:p>
    <w:p w14:paraId="56298E21" w14:textId="314F190A" w:rsidR="00A01209" w:rsidRPr="004908C9" w:rsidRDefault="00397801" w:rsidP="00B74C4C">
      <w:pPr>
        <w:pStyle w:val="NoSpacing"/>
        <w:jc w:val="both"/>
        <w:rPr>
          <w:rFonts w:cstheme="minorHAnsi"/>
          <w:sz w:val="20"/>
        </w:rPr>
      </w:pPr>
      <w:r w:rsidRPr="004908C9">
        <w:rPr>
          <w:rFonts w:cstheme="minorHAnsi"/>
          <w:sz w:val="20"/>
        </w:rPr>
        <w:t>Amber</w:t>
      </w:r>
      <w:r w:rsidR="00A01209" w:rsidRPr="004908C9">
        <w:rPr>
          <w:rFonts w:cstheme="minorHAnsi"/>
          <w:sz w:val="20"/>
        </w:rPr>
        <w:t xml:space="preserve"> </w:t>
      </w:r>
      <w:r w:rsidRPr="004908C9">
        <w:rPr>
          <w:rFonts w:cstheme="minorHAnsi"/>
          <w:sz w:val="20"/>
        </w:rPr>
        <w:t>Eroyan</w:t>
      </w:r>
      <w:r w:rsidR="00A01209" w:rsidRPr="004908C9">
        <w:rPr>
          <w:rFonts w:cstheme="minorHAnsi"/>
          <w:sz w:val="20"/>
        </w:rPr>
        <w:t xml:space="preserve">- Grup 7 İletişim Danışmanlığı / </w:t>
      </w:r>
      <w:r w:rsidRPr="004908C9">
        <w:rPr>
          <w:rFonts w:cstheme="minorHAnsi"/>
          <w:sz w:val="20"/>
        </w:rPr>
        <w:t>aeroyan</w:t>
      </w:r>
      <w:r w:rsidR="00A01209" w:rsidRPr="004908C9">
        <w:rPr>
          <w:rFonts w:cstheme="minorHAnsi"/>
          <w:sz w:val="20"/>
        </w:rPr>
        <w:t xml:space="preserve">@grup7.com.tr  (212) 292 13 13 </w:t>
      </w:r>
    </w:p>
    <w:p w14:paraId="345C35ED" w14:textId="0D38AE3B" w:rsidR="00103FF0" w:rsidRPr="004908C9" w:rsidRDefault="00A01209" w:rsidP="00B74C4C">
      <w:pPr>
        <w:pStyle w:val="NoSpacing"/>
        <w:jc w:val="both"/>
        <w:rPr>
          <w:rFonts w:cstheme="minorHAnsi"/>
          <w:sz w:val="20"/>
        </w:rPr>
      </w:pPr>
      <w:r w:rsidRPr="004908C9">
        <w:rPr>
          <w:rFonts w:cstheme="minorHAnsi"/>
          <w:sz w:val="20"/>
        </w:rPr>
        <w:t xml:space="preserve">Büşra Mutlu - Pera Müzesi / busra.mutlu@peramuzesi.org.tr (212) 334 09 00 </w:t>
      </w:r>
    </w:p>
    <w:p w14:paraId="07344469" w14:textId="77777777" w:rsidR="006E7048" w:rsidRPr="004908C9" w:rsidRDefault="006E7048">
      <w:pPr>
        <w:pStyle w:val="Body"/>
        <w:spacing w:after="0" w:line="240" w:lineRule="auto"/>
        <w:jc w:val="both"/>
        <w:rPr>
          <w:b/>
          <w:bCs/>
          <w:color w:val="808080" w:themeColor="background1" w:themeShade="80"/>
          <w:sz w:val="20"/>
          <w:szCs w:val="20"/>
          <w:u w:val="single"/>
        </w:rPr>
      </w:pPr>
    </w:p>
    <w:p w14:paraId="6C0F1617" w14:textId="37DBC57A" w:rsidR="00227D2F" w:rsidRPr="00A630DC" w:rsidRDefault="00A630DC">
      <w:pPr>
        <w:pStyle w:val="Body"/>
        <w:spacing w:after="0" w:line="240" w:lineRule="auto"/>
        <w:jc w:val="both"/>
        <w:rPr>
          <w:b/>
          <w:bCs/>
          <w:color w:val="7F7F7F" w:themeColor="text1" w:themeTint="80"/>
          <w:sz w:val="18"/>
          <w:szCs w:val="20"/>
          <w:u w:val="single"/>
        </w:rPr>
      </w:pPr>
      <w:r>
        <w:rPr>
          <w:b/>
          <w:bCs/>
          <w:color w:val="7F7F7F" w:themeColor="text1" w:themeTint="80"/>
          <w:sz w:val="20"/>
          <w:szCs w:val="20"/>
          <w:u w:val="single"/>
        </w:rPr>
        <w:br/>
      </w:r>
      <w:r w:rsidR="00227D2F" w:rsidRPr="00A630DC">
        <w:rPr>
          <w:b/>
          <w:bCs/>
          <w:color w:val="7F7F7F" w:themeColor="text1" w:themeTint="80"/>
          <w:sz w:val="18"/>
          <w:szCs w:val="20"/>
          <w:u w:val="single"/>
        </w:rPr>
        <w:t>İstanbul Araştırmaları Enstitüsü Hakkında</w:t>
      </w:r>
    </w:p>
    <w:p w14:paraId="5A010333" w14:textId="115BBBFA" w:rsidR="00C27E3E" w:rsidRPr="00A630DC" w:rsidRDefault="00227D2F" w:rsidP="00B74C4C">
      <w:pPr>
        <w:pStyle w:val="Body"/>
        <w:spacing w:after="0" w:line="240" w:lineRule="auto"/>
        <w:jc w:val="both"/>
        <w:rPr>
          <w:color w:val="7F7F7F" w:themeColor="text1" w:themeTint="80"/>
          <w:sz w:val="20"/>
        </w:rPr>
      </w:pPr>
      <w:r w:rsidRPr="00A630DC">
        <w:rPr>
          <w:color w:val="7F7F7F" w:themeColor="text1" w:themeTint="80"/>
          <w:sz w:val="18"/>
          <w:szCs w:val="20"/>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sectPr w:rsidR="00C27E3E" w:rsidRPr="00A630DC" w:rsidSect="0063026E">
      <w:headerReference w:type="default" r:id="rId7"/>
      <w:footerReference w:type="default" r:id="rId8"/>
      <w:pgSz w:w="11906" w:h="16838"/>
      <w:pgMar w:top="2066" w:right="720" w:bottom="720" w:left="72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CB5EE" w16cid:durableId="214F7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D7D5" w14:textId="77777777" w:rsidR="00F31A11" w:rsidRDefault="00F31A11">
      <w:pPr>
        <w:spacing w:after="0" w:line="240" w:lineRule="auto"/>
      </w:pPr>
      <w:r>
        <w:separator/>
      </w:r>
    </w:p>
  </w:endnote>
  <w:endnote w:type="continuationSeparator" w:id="0">
    <w:p w14:paraId="4D1E145A" w14:textId="77777777" w:rsidR="00F31A11" w:rsidRDefault="00F3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1AB2" w14:textId="77777777" w:rsidR="00672462" w:rsidRDefault="00151C1D" w:rsidP="00257920">
    <w:pPr>
      <w:pStyle w:val="NoSpacing"/>
      <w:ind w:right="-99"/>
      <w:jc w:val="center"/>
      <w:rPr>
        <w:rFonts w:ascii="Arial" w:hAnsi="Arial" w:cs="Arial"/>
        <w:b/>
        <w:sz w:val="16"/>
        <w:u w:val="single"/>
      </w:rPr>
    </w:pPr>
  </w:p>
  <w:p w14:paraId="651ED0F0" w14:textId="77777777" w:rsidR="002D30BB" w:rsidRDefault="008E74AC" w:rsidP="00601DE7">
    <w:pPr>
      <w:pStyle w:val="NoSpacing"/>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151C1D" w:rsidP="00601DE7">
    <w:pPr>
      <w:pStyle w:val="NoSpacing"/>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257920" w:rsidRDefault="00151C1D" w:rsidP="00601D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E1340" w14:textId="77777777" w:rsidR="00F31A11" w:rsidRDefault="00F31A11">
      <w:pPr>
        <w:spacing w:after="0" w:line="240" w:lineRule="auto"/>
      </w:pPr>
      <w:r>
        <w:separator/>
      </w:r>
    </w:p>
  </w:footnote>
  <w:footnote w:type="continuationSeparator" w:id="0">
    <w:p w14:paraId="565B0A4F" w14:textId="77777777" w:rsidR="00F31A11" w:rsidRDefault="00F31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4720" w14:textId="4EAC2E51" w:rsidR="0062623C" w:rsidRDefault="0062623C" w:rsidP="00454AC5">
    <w:pPr>
      <w:pStyle w:val="Header"/>
      <w:jc w:val="center"/>
    </w:pPr>
    <w:r w:rsidRPr="003F2E91">
      <w:rPr>
        <w:rFonts w:asciiTheme="majorHAnsi" w:hAnsiTheme="majorHAnsi" w:cstheme="majorHAnsi"/>
        <w:b/>
        <w:noProof/>
        <w:lang w:eastAsia="tr-TR"/>
      </w:rPr>
      <w:drawing>
        <wp:inline distT="0" distB="0" distL="0" distR="0" wp14:anchorId="355AD747" wp14:editId="26D29827">
          <wp:extent cx="4276725" cy="609122"/>
          <wp:effectExtent l="0" t="0" r="0" b="635"/>
          <wp:docPr id="26" name="Picture 26"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167" cy="6624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06A37"/>
    <w:rsid w:val="0001175D"/>
    <w:rsid w:val="00012888"/>
    <w:rsid w:val="0001364D"/>
    <w:rsid w:val="0001499C"/>
    <w:rsid w:val="000261C4"/>
    <w:rsid w:val="00046A40"/>
    <w:rsid w:val="000610DC"/>
    <w:rsid w:val="00061CF5"/>
    <w:rsid w:val="00065122"/>
    <w:rsid w:val="00065233"/>
    <w:rsid w:val="0007225B"/>
    <w:rsid w:val="00074BA3"/>
    <w:rsid w:val="0007585D"/>
    <w:rsid w:val="000A0C18"/>
    <w:rsid w:val="000A5401"/>
    <w:rsid w:val="000C010D"/>
    <w:rsid w:val="000D1556"/>
    <w:rsid w:val="000E3320"/>
    <w:rsid w:val="000F34B6"/>
    <w:rsid w:val="00103FF0"/>
    <w:rsid w:val="00112BE4"/>
    <w:rsid w:val="00121EFC"/>
    <w:rsid w:val="00123131"/>
    <w:rsid w:val="0012341D"/>
    <w:rsid w:val="0014303D"/>
    <w:rsid w:val="001449C9"/>
    <w:rsid w:val="00151325"/>
    <w:rsid w:val="00151C1D"/>
    <w:rsid w:val="00165F65"/>
    <w:rsid w:val="00173A70"/>
    <w:rsid w:val="00175D4F"/>
    <w:rsid w:val="00181B8E"/>
    <w:rsid w:val="001824F1"/>
    <w:rsid w:val="0018354D"/>
    <w:rsid w:val="00185AD2"/>
    <w:rsid w:val="001944E3"/>
    <w:rsid w:val="001B020E"/>
    <w:rsid w:val="001B46C8"/>
    <w:rsid w:val="001C27C0"/>
    <w:rsid w:val="001C33E4"/>
    <w:rsid w:val="001C3EA0"/>
    <w:rsid w:val="001D7A20"/>
    <w:rsid w:val="001F1F26"/>
    <w:rsid w:val="00202308"/>
    <w:rsid w:val="002034DB"/>
    <w:rsid w:val="00204D29"/>
    <w:rsid w:val="002218C4"/>
    <w:rsid w:val="00224BA3"/>
    <w:rsid w:val="00227D2F"/>
    <w:rsid w:val="002576C5"/>
    <w:rsid w:val="00261222"/>
    <w:rsid w:val="0027116D"/>
    <w:rsid w:val="00280B75"/>
    <w:rsid w:val="00282CDE"/>
    <w:rsid w:val="00291798"/>
    <w:rsid w:val="00292C01"/>
    <w:rsid w:val="00295F36"/>
    <w:rsid w:val="002A5C59"/>
    <w:rsid w:val="002B4299"/>
    <w:rsid w:val="002B5EE3"/>
    <w:rsid w:val="002C0A43"/>
    <w:rsid w:val="002C7394"/>
    <w:rsid w:val="002D30BB"/>
    <w:rsid w:val="002D50AF"/>
    <w:rsid w:val="002E7AA6"/>
    <w:rsid w:val="002F1F67"/>
    <w:rsid w:val="002F6BC4"/>
    <w:rsid w:val="00312AD7"/>
    <w:rsid w:val="0031479A"/>
    <w:rsid w:val="0031769C"/>
    <w:rsid w:val="00323FD3"/>
    <w:rsid w:val="003346DD"/>
    <w:rsid w:val="00352E52"/>
    <w:rsid w:val="003775DF"/>
    <w:rsid w:val="00387083"/>
    <w:rsid w:val="00393368"/>
    <w:rsid w:val="00393BF7"/>
    <w:rsid w:val="003950A5"/>
    <w:rsid w:val="00397801"/>
    <w:rsid w:val="003E6657"/>
    <w:rsid w:val="003F14DA"/>
    <w:rsid w:val="003F1C76"/>
    <w:rsid w:val="003F4A14"/>
    <w:rsid w:val="004016CB"/>
    <w:rsid w:val="004022D9"/>
    <w:rsid w:val="00404FA9"/>
    <w:rsid w:val="00406E23"/>
    <w:rsid w:val="00411531"/>
    <w:rsid w:val="00412110"/>
    <w:rsid w:val="00414197"/>
    <w:rsid w:val="00426C26"/>
    <w:rsid w:val="004402CB"/>
    <w:rsid w:val="00440640"/>
    <w:rsid w:val="00441976"/>
    <w:rsid w:val="00442E5B"/>
    <w:rsid w:val="00454AC5"/>
    <w:rsid w:val="00464BD4"/>
    <w:rsid w:val="004738B4"/>
    <w:rsid w:val="00476364"/>
    <w:rsid w:val="00484C93"/>
    <w:rsid w:val="004908C9"/>
    <w:rsid w:val="00493E35"/>
    <w:rsid w:val="004A147A"/>
    <w:rsid w:val="004A5B45"/>
    <w:rsid w:val="004B6C22"/>
    <w:rsid w:val="004C0359"/>
    <w:rsid w:val="004C61F4"/>
    <w:rsid w:val="004D10A6"/>
    <w:rsid w:val="004D3B6E"/>
    <w:rsid w:val="004D4BE4"/>
    <w:rsid w:val="004D5214"/>
    <w:rsid w:val="004D6CF4"/>
    <w:rsid w:val="004E0C1A"/>
    <w:rsid w:val="004E5B3D"/>
    <w:rsid w:val="004F2A21"/>
    <w:rsid w:val="004F6085"/>
    <w:rsid w:val="005001DB"/>
    <w:rsid w:val="00522FF2"/>
    <w:rsid w:val="005411B1"/>
    <w:rsid w:val="005464F9"/>
    <w:rsid w:val="0055272C"/>
    <w:rsid w:val="00555197"/>
    <w:rsid w:val="00564B74"/>
    <w:rsid w:val="00565EE8"/>
    <w:rsid w:val="00572BEF"/>
    <w:rsid w:val="0058088D"/>
    <w:rsid w:val="0058335D"/>
    <w:rsid w:val="00592F58"/>
    <w:rsid w:val="0059474C"/>
    <w:rsid w:val="005A74E5"/>
    <w:rsid w:val="005C78B8"/>
    <w:rsid w:val="005D493E"/>
    <w:rsid w:val="005D509D"/>
    <w:rsid w:val="005E053D"/>
    <w:rsid w:val="005E6328"/>
    <w:rsid w:val="00601DE7"/>
    <w:rsid w:val="0060394A"/>
    <w:rsid w:val="00604E15"/>
    <w:rsid w:val="006075DB"/>
    <w:rsid w:val="006104E8"/>
    <w:rsid w:val="006124CF"/>
    <w:rsid w:val="0061764B"/>
    <w:rsid w:val="00625FF7"/>
    <w:rsid w:val="0062623C"/>
    <w:rsid w:val="0063026E"/>
    <w:rsid w:val="006307A3"/>
    <w:rsid w:val="00646A5A"/>
    <w:rsid w:val="00665E72"/>
    <w:rsid w:val="00665FA5"/>
    <w:rsid w:val="00671BF4"/>
    <w:rsid w:val="00675639"/>
    <w:rsid w:val="00676DD6"/>
    <w:rsid w:val="006838E5"/>
    <w:rsid w:val="00691570"/>
    <w:rsid w:val="00691EA1"/>
    <w:rsid w:val="006A4985"/>
    <w:rsid w:val="006B65C4"/>
    <w:rsid w:val="006C601B"/>
    <w:rsid w:val="006D4C90"/>
    <w:rsid w:val="006E7048"/>
    <w:rsid w:val="006F774D"/>
    <w:rsid w:val="006F77C4"/>
    <w:rsid w:val="00716FC2"/>
    <w:rsid w:val="007246D1"/>
    <w:rsid w:val="0075150C"/>
    <w:rsid w:val="0076169A"/>
    <w:rsid w:val="007624D2"/>
    <w:rsid w:val="00771259"/>
    <w:rsid w:val="007832E0"/>
    <w:rsid w:val="007870AC"/>
    <w:rsid w:val="007932B7"/>
    <w:rsid w:val="007A689B"/>
    <w:rsid w:val="007B5202"/>
    <w:rsid w:val="007B75CE"/>
    <w:rsid w:val="007D676F"/>
    <w:rsid w:val="007D6A19"/>
    <w:rsid w:val="007D7F9B"/>
    <w:rsid w:val="007E1842"/>
    <w:rsid w:val="007F18EF"/>
    <w:rsid w:val="007F1CAC"/>
    <w:rsid w:val="007F33D1"/>
    <w:rsid w:val="0080551A"/>
    <w:rsid w:val="00811C0C"/>
    <w:rsid w:val="00821F79"/>
    <w:rsid w:val="00833D1A"/>
    <w:rsid w:val="00835934"/>
    <w:rsid w:val="00837003"/>
    <w:rsid w:val="00841E92"/>
    <w:rsid w:val="00847558"/>
    <w:rsid w:val="00847DAD"/>
    <w:rsid w:val="00857DCA"/>
    <w:rsid w:val="00861046"/>
    <w:rsid w:val="008649C6"/>
    <w:rsid w:val="0087267D"/>
    <w:rsid w:val="00886585"/>
    <w:rsid w:val="00894519"/>
    <w:rsid w:val="008A113E"/>
    <w:rsid w:val="008A18C6"/>
    <w:rsid w:val="008A2BE9"/>
    <w:rsid w:val="008B1EE0"/>
    <w:rsid w:val="008B5BB3"/>
    <w:rsid w:val="008B7A88"/>
    <w:rsid w:val="008C5E96"/>
    <w:rsid w:val="008D50AC"/>
    <w:rsid w:val="008E2D35"/>
    <w:rsid w:val="008E74AC"/>
    <w:rsid w:val="008F7663"/>
    <w:rsid w:val="008F7D3F"/>
    <w:rsid w:val="0091590B"/>
    <w:rsid w:val="00923B36"/>
    <w:rsid w:val="009501F9"/>
    <w:rsid w:val="00950391"/>
    <w:rsid w:val="00957D04"/>
    <w:rsid w:val="0096110B"/>
    <w:rsid w:val="0096774F"/>
    <w:rsid w:val="00970E1C"/>
    <w:rsid w:val="0097220D"/>
    <w:rsid w:val="00972A54"/>
    <w:rsid w:val="00994E79"/>
    <w:rsid w:val="0099513D"/>
    <w:rsid w:val="009962F5"/>
    <w:rsid w:val="009A12FA"/>
    <w:rsid w:val="009B0BB4"/>
    <w:rsid w:val="009C0257"/>
    <w:rsid w:val="009C2309"/>
    <w:rsid w:val="009C630F"/>
    <w:rsid w:val="009F7476"/>
    <w:rsid w:val="00A01209"/>
    <w:rsid w:val="00A10D42"/>
    <w:rsid w:val="00A12BBA"/>
    <w:rsid w:val="00A1565F"/>
    <w:rsid w:val="00A22300"/>
    <w:rsid w:val="00A303B1"/>
    <w:rsid w:val="00A44279"/>
    <w:rsid w:val="00A4470A"/>
    <w:rsid w:val="00A602B5"/>
    <w:rsid w:val="00A630DC"/>
    <w:rsid w:val="00A63BDE"/>
    <w:rsid w:val="00A70B6F"/>
    <w:rsid w:val="00A93967"/>
    <w:rsid w:val="00A94CE1"/>
    <w:rsid w:val="00AA116F"/>
    <w:rsid w:val="00AA78C8"/>
    <w:rsid w:val="00AB288A"/>
    <w:rsid w:val="00AC4844"/>
    <w:rsid w:val="00AD07A0"/>
    <w:rsid w:val="00AD475B"/>
    <w:rsid w:val="00AE4BCC"/>
    <w:rsid w:val="00AF40E6"/>
    <w:rsid w:val="00AF54E8"/>
    <w:rsid w:val="00AF6203"/>
    <w:rsid w:val="00B2170F"/>
    <w:rsid w:val="00B24984"/>
    <w:rsid w:val="00B26845"/>
    <w:rsid w:val="00B30185"/>
    <w:rsid w:val="00B30F61"/>
    <w:rsid w:val="00B34638"/>
    <w:rsid w:val="00B3660E"/>
    <w:rsid w:val="00B61739"/>
    <w:rsid w:val="00B61824"/>
    <w:rsid w:val="00B61E8F"/>
    <w:rsid w:val="00B7147A"/>
    <w:rsid w:val="00B74C4C"/>
    <w:rsid w:val="00B756CD"/>
    <w:rsid w:val="00B84D6E"/>
    <w:rsid w:val="00B870A8"/>
    <w:rsid w:val="00B90402"/>
    <w:rsid w:val="00B947ED"/>
    <w:rsid w:val="00B95416"/>
    <w:rsid w:val="00BA491C"/>
    <w:rsid w:val="00BA535D"/>
    <w:rsid w:val="00BA5A45"/>
    <w:rsid w:val="00BA6895"/>
    <w:rsid w:val="00BB65DF"/>
    <w:rsid w:val="00BD303C"/>
    <w:rsid w:val="00BE500D"/>
    <w:rsid w:val="00BF40F8"/>
    <w:rsid w:val="00BF76BD"/>
    <w:rsid w:val="00C00671"/>
    <w:rsid w:val="00C0404B"/>
    <w:rsid w:val="00C06B34"/>
    <w:rsid w:val="00C07AAD"/>
    <w:rsid w:val="00C226DB"/>
    <w:rsid w:val="00C24E7D"/>
    <w:rsid w:val="00C25A71"/>
    <w:rsid w:val="00C27E3E"/>
    <w:rsid w:val="00C418B2"/>
    <w:rsid w:val="00C535E7"/>
    <w:rsid w:val="00C54739"/>
    <w:rsid w:val="00C549A2"/>
    <w:rsid w:val="00C62142"/>
    <w:rsid w:val="00C66C13"/>
    <w:rsid w:val="00C74FBE"/>
    <w:rsid w:val="00C76CF2"/>
    <w:rsid w:val="00C85487"/>
    <w:rsid w:val="00C9129D"/>
    <w:rsid w:val="00CA3E5E"/>
    <w:rsid w:val="00CA60F6"/>
    <w:rsid w:val="00CE56B4"/>
    <w:rsid w:val="00CE5F41"/>
    <w:rsid w:val="00CE6BD9"/>
    <w:rsid w:val="00CF648D"/>
    <w:rsid w:val="00D03FCC"/>
    <w:rsid w:val="00D1227C"/>
    <w:rsid w:val="00D13B0E"/>
    <w:rsid w:val="00D142D2"/>
    <w:rsid w:val="00D156F1"/>
    <w:rsid w:val="00D1749F"/>
    <w:rsid w:val="00D2555B"/>
    <w:rsid w:val="00D407A1"/>
    <w:rsid w:val="00D601D5"/>
    <w:rsid w:val="00D63561"/>
    <w:rsid w:val="00D75230"/>
    <w:rsid w:val="00D824AC"/>
    <w:rsid w:val="00D836B2"/>
    <w:rsid w:val="00D86654"/>
    <w:rsid w:val="00D873F1"/>
    <w:rsid w:val="00D95E0D"/>
    <w:rsid w:val="00D96DE0"/>
    <w:rsid w:val="00DA0810"/>
    <w:rsid w:val="00DA21A5"/>
    <w:rsid w:val="00DA6061"/>
    <w:rsid w:val="00DB3E02"/>
    <w:rsid w:val="00DB6837"/>
    <w:rsid w:val="00DB760D"/>
    <w:rsid w:val="00DC6044"/>
    <w:rsid w:val="00DD39A2"/>
    <w:rsid w:val="00DD7352"/>
    <w:rsid w:val="00E00268"/>
    <w:rsid w:val="00E025B7"/>
    <w:rsid w:val="00E031FD"/>
    <w:rsid w:val="00E0408D"/>
    <w:rsid w:val="00E054FE"/>
    <w:rsid w:val="00E055D4"/>
    <w:rsid w:val="00E1444A"/>
    <w:rsid w:val="00E16E3A"/>
    <w:rsid w:val="00E22628"/>
    <w:rsid w:val="00E22768"/>
    <w:rsid w:val="00E26CD5"/>
    <w:rsid w:val="00E319F8"/>
    <w:rsid w:val="00E418BF"/>
    <w:rsid w:val="00E63DDB"/>
    <w:rsid w:val="00E70169"/>
    <w:rsid w:val="00E737B8"/>
    <w:rsid w:val="00E7614B"/>
    <w:rsid w:val="00E9241B"/>
    <w:rsid w:val="00E94A51"/>
    <w:rsid w:val="00E95AB2"/>
    <w:rsid w:val="00EA6BBF"/>
    <w:rsid w:val="00EB537D"/>
    <w:rsid w:val="00ED279B"/>
    <w:rsid w:val="00EE1B70"/>
    <w:rsid w:val="00EE3571"/>
    <w:rsid w:val="00EE534D"/>
    <w:rsid w:val="00EF09FA"/>
    <w:rsid w:val="00EF2E04"/>
    <w:rsid w:val="00EF5773"/>
    <w:rsid w:val="00F05DB6"/>
    <w:rsid w:val="00F14D9E"/>
    <w:rsid w:val="00F17F73"/>
    <w:rsid w:val="00F20038"/>
    <w:rsid w:val="00F24430"/>
    <w:rsid w:val="00F24906"/>
    <w:rsid w:val="00F25B2F"/>
    <w:rsid w:val="00F26A80"/>
    <w:rsid w:val="00F31A11"/>
    <w:rsid w:val="00F34DD4"/>
    <w:rsid w:val="00F374DD"/>
    <w:rsid w:val="00F425E5"/>
    <w:rsid w:val="00F46B11"/>
    <w:rsid w:val="00F50A2C"/>
    <w:rsid w:val="00F55BE0"/>
    <w:rsid w:val="00F612F3"/>
    <w:rsid w:val="00F82BB0"/>
    <w:rsid w:val="00FB2F16"/>
    <w:rsid w:val="00FC0690"/>
    <w:rsid w:val="00FC13D2"/>
    <w:rsid w:val="00FC2E96"/>
    <w:rsid w:val="00FC6350"/>
    <w:rsid w:val="00FC7AED"/>
    <w:rsid w:val="00FD0C7C"/>
    <w:rsid w:val="00FE3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08F33"/>
  <w15:docId w15:val="{0FF567F6-6069-48D7-85C7-1E2C4571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2F"/>
    <w:pPr>
      <w:spacing w:after="160" w:line="259" w:lineRule="auto"/>
    </w:pPr>
    <w:rPr>
      <w:rFonts w:eastAsiaTheme="minorEastAsia"/>
      <w:lang w:eastAsia="ja-JP"/>
    </w:rPr>
  </w:style>
  <w:style w:type="paragraph" w:styleId="Heading1">
    <w:name w:val="heading 1"/>
    <w:basedOn w:val="Normal"/>
    <w:link w:val="Heading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5B2F"/>
    <w:rPr>
      <w:rFonts w:eastAsiaTheme="minorEastAsia"/>
      <w:lang w:eastAsia="ja-JP"/>
    </w:rPr>
  </w:style>
  <w:style w:type="paragraph" w:styleId="Footer">
    <w:name w:val="footer"/>
    <w:basedOn w:val="Normal"/>
    <w:link w:val="FooterChar"/>
    <w:uiPriority w:val="99"/>
    <w:unhideWhenUsed/>
    <w:rsid w:val="00F25B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Hyperlink">
    <w:name w:val="Hyperlink"/>
    <w:uiPriority w:val="99"/>
    <w:unhideWhenUsed/>
    <w:rsid w:val="00F25B2F"/>
    <w:rPr>
      <w:color w:val="0000FF"/>
      <w:u w:val="single"/>
    </w:rPr>
  </w:style>
  <w:style w:type="paragraph" w:styleId="NoSpacing">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DefaultParagraphFont"/>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Heading1Char">
    <w:name w:val="Heading 1 Char"/>
    <w:basedOn w:val="DefaultParagraphFont"/>
    <w:link w:val="Heading1"/>
    <w:uiPriority w:val="9"/>
    <w:rsid w:val="007F33D1"/>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A113E"/>
    <w:rPr>
      <w:i/>
      <w:iCs/>
    </w:rPr>
  </w:style>
  <w:style w:type="paragraph" w:styleId="BalloonText">
    <w:name w:val="Balloon Text"/>
    <w:basedOn w:val="Normal"/>
    <w:link w:val="BalloonTextChar"/>
    <w:uiPriority w:val="99"/>
    <w:semiHidden/>
    <w:unhideWhenUsed/>
    <w:rsid w:val="00185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Paragraph">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CommentReference">
    <w:name w:val="annotation reference"/>
    <w:basedOn w:val="DefaultParagraphFont"/>
    <w:uiPriority w:val="99"/>
    <w:semiHidden/>
    <w:unhideWhenUsed/>
    <w:rsid w:val="00771259"/>
    <w:rPr>
      <w:sz w:val="16"/>
      <w:szCs w:val="16"/>
    </w:rPr>
  </w:style>
  <w:style w:type="paragraph" w:styleId="CommentText">
    <w:name w:val="annotation text"/>
    <w:basedOn w:val="Normal"/>
    <w:link w:val="CommentTextChar"/>
    <w:uiPriority w:val="99"/>
    <w:semiHidden/>
    <w:unhideWhenUsed/>
    <w:rsid w:val="00771259"/>
    <w:pPr>
      <w:spacing w:line="240" w:lineRule="auto"/>
    </w:pPr>
    <w:rPr>
      <w:sz w:val="20"/>
      <w:szCs w:val="20"/>
    </w:rPr>
  </w:style>
  <w:style w:type="character" w:customStyle="1" w:styleId="CommentTextChar">
    <w:name w:val="Comment Text Char"/>
    <w:basedOn w:val="DefaultParagraphFont"/>
    <w:link w:val="CommentText"/>
    <w:uiPriority w:val="99"/>
    <w:semiHidden/>
    <w:rsid w:val="0077125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71259"/>
    <w:rPr>
      <w:b/>
      <w:bCs/>
    </w:rPr>
  </w:style>
  <w:style w:type="character" w:customStyle="1" w:styleId="CommentSubjectChar">
    <w:name w:val="Comment Subject Char"/>
    <w:basedOn w:val="CommentTextChar"/>
    <w:link w:val="CommentSubject"/>
    <w:uiPriority w:val="99"/>
    <w:semiHidden/>
    <w:rsid w:val="00771259"/>
    <w:rPr>
      <w:rFonts w:eastAsiaTheme="minorEastAsia"/>
      <w:b/>
      <w:bCs/>
      <w:sz w:val="20"/>
      <w:szCs w:val="20"/>
      <w:lang w:eastAsia="ja-JP"/>
    </w:rPr>
  </w:style>
  <w:style w:type="paragraph" w:styleId="BodyText">
    <w:name w:val="Body Text"/>
    <w:basedOn w:val="Normal"/>
    <w:link w:val="BodyText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BodyTextChar">
    <w:name w:val="Body Text Char"/>
    <w:basedOn w:val="DefaultParagraphFont"/>
    <w:link w:val="BodyText"/>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Revision">
    <w:name w:val="Revision"/>
    <w:hidden/>
    <w:uiPriority w:val="99"/>
    <w:semiHidden/>
    <w:rsid w:val="00F50A2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777">
      <w:bodyDiv w:val="1"/>
      <w:marLeft w:val="0"/>
      <w:marRight w:val="0"/>
      <w:marTop w:val="0"/>
      <w:marBottom w:val="0"/>
      <w:divBdr>
        <w:top w:val="none" w:sz="0" w:space="0" w:color="auto"/>
        <w:left w:val="none" w:sz="0" w:space="0" w:color="auto"/>
        <w:bottom w:val="none" w:sz="0" w:space="0" w:color="auto"/>
        <w:right w:val="none" w:sz="0" w:space="0" w:color="auto"/>
      </w:divBdr>
    </w:div>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573243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43556862">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676347216">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D980-577A-4434-874C-E24C90F1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Busra Mutlu</cp:lastModifiedBy>
  <cp:revision>17</cp:revision>
  <cp:lastPrinted>2018-09-11T08:27:00Z</cp:lastPrinted>
  <dcterms:created xsi:type="dcterms:W3CDTF">2019-10-16T05:49:00Z</dcterms:created>
  <dcterms:modified xsi:type="dcterms:W3CDTF">2019-10-16T10:47:00Z</dcterms:modified>
</cp:coreProperties>
</file>