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DDBB0" w14:textId="77777777" w:rsidR="00CA60F6" w:rsidRPr="0001499C" w:rsidRDefault="00CA60F6" w:rsidP="00B74C4C">
      <w:pPr>
        <w:spacing w:after="0" w:line="240" w:lineRule="auto"/>
        <w:jc w:val="both"/>
        <w:rPr>
          <w:rFonts w:ascii="Calibri" w:eastAsia="Times New Roman" w:hAnsi="Calibri" w:cs="Times New Roman"/>
          <w:b/>
          <w:kern w:val="3"/>
          <w:u w:val="single"/>
          <w:lang w:eastAsia="tr-TR"/>
        </w:rPr>
      </w:pPr>
      <w:r w:rsidRPr="0001499C">
        <w:rPr>
          <w:rFonts w:ascii="Calibri" w:eastAsia="Times New Roman" w:hAnsi="Calibri" w:cs="Times New Roman"/>
          <w:b/>
          <w:kern w:val="3"/>
          <w:u w:val="single"/>
          <w:lang w:eastAsia="tr-TR"/>
        </w:rPr>
        <w:t>Basın Bülteni</w:t>
      </w:r>
    </w:p>
    <w:p w14:paraId="5422224A" w14:textId="50B30355" w:rsidR="00E9241B" w:rsidRPr="00B74C4C" w:rsidRDefault="00E9241B" w:rsidP="00B74C4C">
      <w:pPr>
        <w:spacing w:after="0" w:line="240" w:lineRule="auto"/>
        <w:jc w:val="both"/>
        <w:rPr>
          <w:rFonts w:eastAsia="Times New Roman" w:cstheme="minorHAnsi"/>
          <w:b/>
          <w:sz w:val="28"/>
          <w:szCs w:val="28"/>
          <w:u w:val="single"/>
          <w:lang w:eastAsia="en-GB"/>
        </w:rPr>
      </w:pPr>
      <w:r>
        <w:rPr>
          <w:rFonts w:ascii="Calibri" w:eastAsia="Times New Roman" w:hAnsi="Calibri" w:cs="Times New Roman"/>
          <w:kern w:val="3"/>
          <w:lang w:eastAsia="tr-TR"/>
        </w:rPr>
        <w:t>13</w:t>
      </w:r>
      <w:r w:rsidR="00E0408D">
        <w:rPr>
          <w:rFonts w:ascii="Calibri" w:eastAsia="Times New Roman" w:hAnsi="Calibri" w:cs="Times New Roman"/>
          <w:kern w:val="3"/>
          <w:lang w:eastAsia="tr-TR"/>
        </w:rPr>
        <w:t xml:space="preserve"> </w:t>
      </w:r>
      <w:r w:rsidR="003F14DA">
        <w:rPr>
          <w:rFonts w:ascii="Calibri" w:eastAsia="Times New Roman" w:hAnsi="Calibri" w:cs="Times New Roman"/>
          <w:kern w:val="3"/>
          <w:lang w:eastAsia="tr-TR"/>
        </w:rPr>
        <w:t>Eylül</w:t>
      </w:r>
      <w:r w:rsidR="00CA60F6" w:rsidRPr="0001499C">
        <w:rPr>
          <w:rFonts w:ascii="Calibri" w:eastAsia="Times New Roman" w:hAnsi="Calibri" w:cs="Times New Roman"/>
          <w:kern w:val="3"/>
          <w:lang w:eastAsia="tr-TR"/>
        </w:rPr>
        <w:t xml:space="preserve"> 201</w:t>
      </w:r>
      <w:r w:rsidR="0001499C" w:rsidRPr="0001499C">
        <w:rPr>
          <w:rFonts w:ascii="Calibri" w:eastAsia="Times New Roman" w:hAnsi="Calibri" w:cs="Times New Roman"/>
          <w:kern w:val="3"/>
          <w:lang w:eastAsia="tr-TR"/>
        </w:rPr>
        <w:t>8</w:t>
      </w:r>
    </w:p>
    <w:p w14:paraId="43D4462C" w14:textId="4194EA2A" w:rsidR="0062623C" w:rsidRPr="00B74C4C" w:rsidRDefault="0062623C" w:rsidP="00B74C4C">
      <w:pPr>
        <w:spacing w:after="0" w:line="240" w:lineRule="auto"/>
        <w:jc w:val="center"/>
        <w:rPr>
          <w:rFonts w:eastAsia="Times New Roman" w:cstheme="minorHAnsi"/>
          <w:b/>
          <w:sz w:val="28"/>
          <w:szCs w:val="28"/>
          <w:u w:val="single"/>
          <w:lang w:eastAsia="en-GB"/>
        </w:rPr>
      </w:pPr>
      <w:r w:rsidRPr="00B74C4C">
        <w:rPr>
          <w:rFonts w:eastAsia="Times New Roman" w:cstheme="minorHAnsi"/>
          <w:b/>
          <w:sz w:val="28"/>
          <w:szCs w:val="28"/>
          <w:u w:val="single"/>
          <w:lang w:eastAsia="en-GB"/>
        </w:rPr>
        <w:t>Yeni Sergi</w:t>
      </w:r>
    </w:p>
    <w:p w14:paraId="3C8A40AF" w14:textId="77777777" w:rsidR="00E9241B" w:rsidRDefault="00CA60F6" w:rsidP="00B74C4C">
      <w:pPr>
        <w:spacing w:after="0" w:line="240" w:lineRule="auto"/>
        <w:jc w:val="center"/>
        <w:rPr>
          <w:rFonts w:eastAsia="Times New Roman" w:cstheme="minorHAnsi"/>
          <w:b/>
          <w:sz w:val="32"/>
          <w:lang w:eastAsia="en-GB"/>
        </w:rPr>
      </w:pPr>
      <w:r w:rsidRPr="00E9241B">
        <w:rPr>
          <w:rFonts w:eastAsia="Times New Roman" w:cstheme="minorHAnsi"/>
          <w:b/>
          <w:sz w:val="32"/>
          <w:lang w:eastAsia="en-GB"/>
        </w:rPr>
        <w:t>İstanbul Araştırmaları Enstitüsü</w:t>
      </w:r>
      <w:r w:rsidR="00837003" w:rsidRPr="00E9241B">
        <w:rPr>
          <w:rFonts w:eastAsia="Times New Roman" w:cstheme="minorHAnsi"/>
          <w:b/>
          <w:sz w:val="32"/>
          <w:lang w:eastAsia="en-GB"/>
        </w:rPr>
        <w:t>,</w:t>
      </w:r>
      <w:r w:rsidR="00E9241B">
        <w:rPr>
          <w:rFonts w:eastAsia="Times New Roman" w:cstheme="minorHAnsi"/>
          <w:b/>
          <w:sz w:val="32"/>
          <w:lang w:eastAsia="en-GB"/>
        </w:rPr>
        <w:t xml:space="preserve"> </w:t>
      </w:r>
    </w:p>
    <w:p w14:paraId="42A0CF12" w14:textId="4978DD4B" w:rsidR="00E9241B" w:rsidRPr="00E9241B" w:rsidRDefault="00F612F3" w:rsidP="00F612F3">
      <w:pPr>
        <w:tabs>
          <w:tab w:val="center" w:pos="4873"/>
          <w:tab w:val="right" w:pos="9746"/>
        </w:tabs>
        <w:spacing w:after="0" w:line="240" w:lineRule="auto"/>
        <w:rPr>
          <w:rFonts w:eastAsia="Times New Roman" w:cstheme="minorHAnsi"/>
          <w:b/>
          <w:sz w:val="32"/>
          <w:lang w:eastAsia="en-GB"/>
        </w:rPr>
      </w:pPr>
      <w:r>
        <w:rPr>
          <w:b/>
          <w:sz w:val="32"/>
          <w:shd w:val="clear" w:color="auto" w:fill="FFFFFF"/>
        </w:rPr>
        <w:tab/>
      </w:r>
      <w:r w:rsidR="00E9241B" w:rsidRPr="00E9241B">
        <w:rPr>
          <w:b/>
          <w:sz w:val="32"/>
          <w:shd w:val="clear" w:color="auto" w:fill="FFFFFF"/>
        </w:rPr>
        <w:t>Galatasaray Lisesi’nin 150. Yaşını Kutluyor!</w:t>
      </w:r>
      <w:r>
        <w:rPr>
          <w:b/>
          <w:sz w:val="32"/>
          <w:shd w:val="clear" w:color="auto" w:fill="FFFFFF"/>
        </w:rPr>
        <w:tab/>
      </w:r>
    </w:p>
    <w:p w14:paraId="71593E35" w14:textId="77777777" w:rsidR="008A2BE9" w:rsidRDefault="00A01209" w:rsidP="00B74C4C">
      <w:pPr>
        <w:spacing w:after="0" w:line="240" w:lineRule="auto"/>
        <w:jc w:val="center"/>
        <w:rPr>
          <w:rStyle w:val="Emphasis"/>
          <w:rFonts w:cstheme="minorHAnsi"/>
          <w:b/>
          <w:i w:val="0"/>
          <w:sz w:val="44"/>
          <w:szCs w:val="20"/>
          <w:bdr w:val="none" w:sz="0" w:space="0" w:color="auto" w:frame="1"/>
          <w:shd w:val="clear" w:color="auto" w:fill="FFFFFF"/>
        </w:rPr>
      </w:pPr>
      <w:r w:rsidRPr="00EB537D">
        <w:rPr>
          <w:rStyle w:val="Emphasis"/>
          <w:rFonts w:cstheme="minorHAnsi"/>
          <w:b/>
          <w:i w:val="0"/>
          <w:sz w:val="44"/>
          <w:szCs w:val="20"/>
          <w:bdr w:val="none" w:sz="0" w:space="0" w:color="auto" w:frame="1"/>
          <w:shd w:val="clear" w:color="auto" w:fill="FFFFFF"/>
        </w:rPr>
        <w:t xml:space="preserve">Batıya Açılan Pencere: </w:t>
      </w:r>
    </w:p>
    <w:p w14:paraId="161F3DE3" w14:textId="77777777" w:rsidR="00103FF0" w:rsidRDefault="00A01209" w:rsidP="00B74C4C">
      <w:pPr>
        <w:spacing w:after="0" w:line="240" w:lineRule="auto"/>
        <w:jc w:val="center"/>
        <w:rPr>
          <w:rStyle w:val="Emphasis"/>
          <w:rFonts w:cstheme="minorHAnsi"/>
          <w:b/>
          <w:i w:val="0"/>
          <w:sz w:val="44"/>
          <w:szCs w:val="20"/>
          <w:bdr w:val="none" w:sz="0" w:space="0" w:color="auto" w:frame="1"/>
          <w:shd w:val="clear" w:color="auto" w:fill="FFFFFF"/>
        </w:rPr>
      </w:pPr>
      <w:r w:rsidRPr="00EB537D">
        <w:rPr>
          <w:rStyle w:val="Emphasis"/>
          <w:rFonts w:cstheme="minorHAnsi"/>
          <w:b/>
          <w:i w:val="0"/>
          <w:sz w:val="44"/>
          <w:szCs w:val="20"/>
          <w:bdr w:val="none" w:sz="0" w:space="0" w:color="auto" w:frame="1"/>
          <w:shd w:val="clear" w:color="auto" w:fill="FFFFFF"/>
        </w:rPr>
        <w:t>Galatasaray Lisesi’nin 150 Yılı</w:t>
      </w:r>
    </w:p>
    <w:p w14:paraId="510FDB54" w14:textId="033CD4DB" w:rsidR="00A01209" w:rsidRPr="00EB537D" w:rsidRDefault="00103FF0" w:rsidP="00B74C4C">
      <w:pPr>
        <w:spacing w:after="0" w:line="240" w:lineRule="auto"/>
        <w:jc w:val="center"/>
        <w:rPr>
          <w:rFonts w:cstheme="minorHAnsi"/>
          <w:b/>
          <w:sz w:val="28"/>
          <w:szCs w:val="24"/>
          <w:shd w:val="clear" w:color="auto" w:fill="FFFFFF"/>
        </w:rPr>
      </w:pPr>
      <w:r>
        <w:rPr>
          <w:rStyle w:val="Emphasis"/>
          <w:rFonts w:cstheme="minorHAnsi"/>
          <w:b/>
          <w:i w:val="0"/>
          <w:sz w:val="44"/>
          <w:szCs w:val="20"/>
          <w:bdr w:val="none" w:sz="0" w:space="0" w:color="auto" w:frame="1"/>
          <w:shd w:val="clear" w:color="auto" w:fill="FFFFFF"/>
        </w:rPr>
        <w:t>(1868-2018)</w:t>
      </w:r>
    </w:p>
    <w:p w14:paraId="7345E0B3" w14:textId="77777777" w:rsidR="0001175D" w:rsidRPr="0001175D" w:rsidRDefault="0001175D">
      <w:pPr>
        <w:spacing w:after="0" w:line="240" w:lineRule="auto"/>
        <w:jc w:val="center"/>
        <w:rPr>
          <w:rFonts w:ascii="Calibri" w:hAnsi="Calibri" w:cs="Arial"/>
          <w:sz w:val="8"/>
          <w:szCs w:val="24"/>
        </w:rPr>
      </w:pPr>
    </w:p>
    <w:p w14:paraId="5ACA23B8" w14:textId="4FBE8117" w:rsidR="00CA60F6" w:rsidRDefault="009B0BB4">
      <w:pPr>
        <w:spacing w:after="0" w:line="240" w:lineRule="auto"/>
        <w:jc w:val="center"/>
        <w:rPr>
          <w:rFonts w:ascii="Calibri" w:hAnsi="Calibri" w:cs="Arial"/>
          <w:sz w:val="24"/>
          <w:szCs w:val="24"/>
        </w:rPr>
      </w:pPr>
      <w:r>
        <w:rPr>
          <w:rFonts w:ascii="Calibri" w:hAnsi="Calibri" w:cs="Arial"/>
          <w:sz w:val="24"/>
          <w:szCs w:val="24"/>
        </w:rPr>
        <w:t>14 Eylül</w:t>
      </w:r>
      <w:r w:rsidR="00DC6044">
        <w:rPr>
          <w:rFonts w:ascii="Calibri" w:hAnsi="Calibri" w:cs="Arial"/>
          <w:sz w:val="24"/>
          <w:szCs w:val="24"/>
        </w:rPr>
        <w:t xml:space="preserve"> 2018</w:t>
      </w:r>
      <w:r w:rsidR="008F7663">
        <w:rPr>
          <w:rFonts w:ascii="Calibri" w:hAnsi="Calibri" w:cs="Arial"/>
          <w:sz w:val="24"/>
          <w:szCs w:val="24"/>
        </w:rPr>
        <w:t xml:space="preserve"> </w:t>
      </w:r>
      <w:r>
        <w:rPr>
          <w:rFonts w:ascii="Calibri" w:hAnsi="Calibri" w:cs="Arial"/>
          <w:sz w:val="24"/>
          <w:szCs w:val="24"/>
        </w:rPr>
        <w:t>-</w:t>
      </w:r>
      <w:r w:rsidR="008F7663">
        <w:rPr>
          <w:rFonts w:ascii="Calibri" w:hAnsi="Calibri" w:cs="Arial"/>
          <w:sz w:val="24"/>
          <w:szCs w:val="24"/>
        </w:rPr>
        <w:t xml:space="preserve"> </w:t>
      </w:r>
      <w:r>
        <w:rPr>
          <w:rFonts w:ascii="Calibri" w:hAnsi="Calibri" w:cs="Arial"/>
          <w:sz w:val="24"/>
          <w:szCs w:val="24"/>
        </w:rPr>
        <w:t>23 Şubat 2019</w:t>
      </w:r>
      <w:r w:rsidR="00950391">
        <w:rPr>
          <w:rFonts w:ascii="Calibri" w:hAnsi="Calibri" w:cs="Arial"/>
          <w:sz w:val="24"/>
          <w:szCs w:val="24"/>
        </w:rPr>
        <w:t xml:space="preserve"> </w:t>
      </w:r>
      <w:r>
        <w:rPr>
          <w:rFonts w:ascii="Calibri" w:hAnsi="Calibri" w:cs="Arial"/>
          <w:sz w:val="24"/>
          <w:szCs w:val="24"/>
        </w:rPr>
        <w:t xml:space="preserve"> </w:t>
      </w:r>
    </w:p>
    <w:p w14:paraId="17C92AE1" w14:textId="77777777" w:rsidR="0001175D" w:rsidRDefault="0001175D">
      <w:pPr>
        <w:spacing w:after="0" w:line="240" w:lineRule="auto"/>
        <w:jc w:val="center"/>
        <w:rPr>
          <w:rFonts w:ascii="Calibri" w:hAnsi="Calibri" w:cs="Arial"/>
          <w:sz w:val="24"/>
          <w:szCs w:val="24"/>
        </w:rPr>
      </w:pPr>
    </w:p>
    <w:p w14:paraId="1B7EB5D5" w14:textId="77777777" w:rsidR="0001175D" w:rsidRPr="003775DF" w:rsidRDefault="0001175D">
      <w:pPr>
        <w:pStyle w:val="Heading1"/>
        <w:shd w:val="clear" w:color="auto" w:fill="FFFFFF"/>
        <w:spacing w:before="0" w:beforeAutospacing="0" w:after="0" w:afterAutospacing="0"/>
        <w:jc w:val="both"/>
        <w:rPr>
          <w:rFonts w:asciiTheme="minorHAnsi" w:hAnsiTheme="minorHAnsi" w:cstheme="minorHAnsi"/>
          <w:sz w:val="6"/>
          <w:szCs w:val="24"/>
          <w:shd w:val="clear" w:color="auto" w:fill="FFFFFF"/>
        </w:rPr>
      </w:pPr>
    </w:p>
    <w:p w14:paraId="7CC79191" w14:textId="04ADE882" w:rsidR="00C549A2" w:rsidRPr="0075150C" w:rsidRDefault="00C549A2">
      <w:pPr>
        <w:spacing w:after="0" w:line="240" w:lineRule="auto"/>
        <w:jc w:val="both"/>
        <w:rPr>
          <w:rFonts w:cstheme="minorHAnsi"/>
          <w:sz w:val="24"/>
          <w:szCs w:val="24"/>
          <w:shd w:val="clear" w:color="auto" w:fill="FFFFFF"/>
        </w:rPr>
      </w:pPr>
      <w:r w:rsidRPr="0075150C">
        <w:rPr>
          <w:rFonts w:cstheme="minorHAnsi"/>
          <w:b/>
          <w:sz w:val="24"/>
          <w:szCs w:val="24"/>
          <w:shd w:val="clear" w:color="auto" w:fill="FFFFFF"/>
        </w:rPr>
        <w:t xml:space="preserve">İstanbul Araştırmaları Enstitüsü, </w:t>
      </w:r>
      <w:r w:rsidRPr="0075150C">
        <w:rPr>
          <w:rFonts w:cstheme="minorHAnsi"/>
          <w:b/>
          <w:sz w:val="24"/>
          <w:szCs w:val="24"/>
        </w:rPr>
        <w:t xml:space="preserve">Türkiye’nin en köklü eğitim kurumları arasında yer alan Galatasaray Lisesi’ni </w:t>
      </w:r>
      <w:r>
        <w:rPr>
          <w:rFonts w:cstheme="minorHAnsi"/>
          <w:b/>
          <w:sz w:val="24"/>
          <w:szCs w:val="24"/>
        </w:rPr>
        <w:t xml:space="preserve">bir </w:t>
      </w:r>
      <w:r w:rsidRPr="0075150C">
        <w:rPr>
          <w:rFonts w:cstheme="minorHAnsi"/>
          <w:b/>
          <w:sz w:val="24"/>
          <w:szCs w:val="24"/>
        </w:rPr>
        <w:t xml:space="preserve">arşiv sergisi ile mercek altına alıyor. </w:t>
      </w:r>
      <w:r w:rsidRPr="0075150C">
        <w:rPr>
          <w:rFonts w:cstheme="minorHAnsi"/>
          <w:b/>
          <w:sz w:val="24"/>
          <w:szCs w:val="24"/>
          <w:shd w:val="clear" w:color="auto" w:fill="FFFFFF"/>
        </w:rPr>
        <w:t>1</w:t>
      </w:r>
      <w:r w:rsidRPr="0075150C">
        <w:rPr>
          <w:rFonts w:cstheme="minorHAnsi"/>
          <w:b/>
          <w:sz w:val="24"/>
          <w:szCs w:val="24"/>
        </w:rPr>
        <w:t>4 Eylül</w:t>
      </w:r>
      <w:r w:rsidR="00DC6044">
        <w:rPr>
          <w:rFonts w:cstheme="minorHAnsi"/>
          <w:b/>
          <w:sz w:val="24"/>
          <w:szCs w:val="24"/>
        </w:rPr>
        <w:t xml:space="preserve"> 2018</w:t>
      </w:r>
      <w:r w:rsidRPr="0075150C">
        <w:rPr>
          <w:rFonts w:cstheme="minorHAnsi"/>
          <w:b/>
          <w:sz w:val="24"/>
          <w:szCs w:val="24"/>
        </w:rPr>
        <w:t xml:space="preserve"> - 2</w:t>
      </w:r>
      <w:r w:rsidR="00DC6044">
        <w:rPr>
          <w:rFonts w:cstheme="minorHAnsi"/>
          <w:b/>
          <w:sz w:val="24"/>
          <w:szCs w:val="24"/>
        </w:rPr>
        <w:t>3</w:t>
      </w:r>
      <w:r w:rsidRPr="0075150C">
        <w:rPr>
          <w:rFonts w:cstheme="minorHAnsi"/>
          <w:b/>
          <w:sz w:val="24"/>
          <w:szCs w:val="24"/>
        </w:rPr>
        <w:t xml:space="preserve"> </w:t>
      </w:r>
      <w:r w:rsidR="00DC6044">
        <w:rPr>
          <w:rFonts w:cstheme="minorHAnsi"/>
          <w:b/>
          <w:sz w:val="24"/>
          <w:szCs w:val="24"/>
        </w:rPr>
        <w:t>Şubat 2019</w:t>
      </w:r>
      <w:r w:rsidRPr="0075150C">
        <w:rPr>
          <w:rFonts w:cstheme="minorHAnsi"/>
          <w:b/>
          <w:sz w:val="24"/>
          <w:szCs w:val="24"/>
        </w:rPr>
        <w:t xml:space="preserve"> tarihleri arasında izleyiciyle buluşa</w:t>
      </w:r>
      <w:r w:rsidR="002218C4">
        <w:rPr>
          <w:rFonts w:cstheme="minorHAnsi"/>
          <w:b/>
          <w:sz w:val="24"/>
          <w:szCs w:val="24"/>
        </w:rPr>
        <w:t>cak</w:t>
      </w:r>
      <w:r w:rsidRPr="0075150C">
        <w:rPr>
          <w:rFonts w:cstheme="minorHAnsi"/>
          <w:b/>
          <w:sz w:val="24"/>
          <w:szCs w:val="24"/>
        </w:rPr>
        <w:t xml:space="preserve"> </w:t>
      </w:r>
      <w:r w:rsidR="00555197" w:rsidRPr="00B74C4C">
        <w:rPr>
          <w:rFonts w:cstheme="minorHAnsi"/>
          <w:b/>
          <w:i/>
          <w:sz w:val="24"/>
          <w:szCs w:val="24"/>
        </w:rPr>
        <w:t>“</w:t>
      </w:r>
      <w:r w:rsidRPr="00B74C4C">
        <w:rPr>
          <w:rStyle w:val="Emphasis"/>
          <w:rFonts w:cstheme="minorHAnsi"/>
          <w:b/>
          <w:i w:val="0"/>
          <w:sz w:val="24"/>
          <w:szCs w:val="24"/>
          <w:bdr w:val="none" w:sz="0" w:space="0" w:color="auto" w:frame="1"/>
          <w:shd w:val="clear" w:color="auto" w:fill="FFFFFF"/>
        </w:rPr>
        <w:t>Batıya Açılan Pencere: Galatasaray Lisesi’nin 150 Yılı</w:t>
      </w:r>
      <w:r w:rsidR="008A2BE9" w:rsidRPr="00B74C4C">
        <w:rPr>
          <w:rStyle w:val="Emphasis"/>
          <w:rFonts w:cstheme="minorHAnsi"/>
          <w:b/>
          <w:i w:val="0"/>
          <w:sz w:val="24"/>
          <w:szCs w:val="24"/>
          <w:bdr w:val="none" w:sz="0" w:space="0" w:color="auto" w:frame="1"/>
          <w:shd w:val="clear" w:color="auto" w:fill="FFFFFF"/>
        </w:rPr>
        <w:t xml:space="preserve"> (1868-2018)</w:t>
      </w:r>
      <w:r w:rsidR="00555197" w:rsidRPr="00B74C4C">
        <w:rPr>
          <w:rStyle w:val="Emphasis"/>
          <w:rFonts w:cstheme="minorHAnsi"/>
          <w:b/>
          <w:i w:val="0"/>
          <w:sz w:val="24"/>
          <w:szCs w:val="24"/>
          <w:bdr w:val="none" w:sz="0" w:space="0" w:color="auto" w:frame="1"/>
          <w:shd w:val="clear" w:color="auto" w:fill="FFFFFF"/>
        </w:rPr>
        <w:t>”</w:t>
      </w:r>
      <w:r w:rsidR="008A2BE9" w:rsidRPr="008A2BE9">
        <w:rPr>
          <w:rStyle w:val="Emphasis"/>
          <w:rFonts w:cstheme="minorHAnsi"/>
          <w:b/>
          <w:sz w:val="24"/>
          <w:szCs w:val="24"/>
          <w:bdr w:val="none" w:sz="0" w:space="0" w:color="auto" w:frame="1"/>
          <w:shd w:val="clear" w:color="auto" w:fill="FFFFFF"/>
        </w:rPr>
        <w:t xml:space="preserve"> </w:t>
      </w:r>
      <w:r>
        <w:rPr>
          <w:rFonts w:cstheme="minorHAnsi"/>
          <w:b/>
          <w:sz w:val="24"/>
          <w:szCs w:val="24"/>
        </w:rPr>
        <w:t>sergisi</w:t>
      </w:r>
      <w:r w:rsidRPr="0075150C">
        <w:rPr>
          <w:rFonts w:cstheme="minorHAnsi"/>
          <w:b/>
          <w:sz w:val="24"/>
          <w:szCs w:val="24"/>
        </w:rPr>
        <w:t xml:space="preserve">, </w:t>
      </w:r>
      <w:r w:rsidRPr="0075150C">
        <w:rPr>
          <w:rFonts w:cstheme="minorHAnsi"/>
          <w:b/>
          <w:sz w:val="24"/>
          <w:szCs w:val="24"/>
          <w:shd w:val="clear" w:color="auto" w:fill="FFFFFF"/>
        </w:rPr>
        <w:t>mektebin 1868’den bu yana süren nitelikli insan yetiştirme vizyonundan kesitler sunuyor. İstanbul Araştırmaları Enstitüsü</w:t>
      </w:r>
      <w:r w:rsidR="008F7663">
        <w:rPr>
          <w:rFonts w:cstheme="minorHAnsi"/>
          <w:b/>
          <w:sz w:val="24"/>
          <w:szCs w:val="24"/>
          <w:shd w:val="clear" w:color="auto" w:fill="FFFFFF"/>
        </w:rPr>
        <w:t>’nün</w:t>
      </w:r>
      <w:r w:rsidRPr="0075150C">
        <w:rPr>
          <w:rFonts w:cstheme="minorHAnsi"/>
          <w:b/>
          <w:sz w:val="24"/>
          <w:szCs w:val="24"/>
          <w:shd w:val="clear" w:color="auto" w:fill="FFFFFF"/>
        </w:rPr>
        <w:t xml:space="preserve"> kardeş kurumu Pera Müzesi’ndeki “</w:t>
      </w:r>
      <w:r w:rsidRPr="0075150C">
        <w:rPr>
          <w:rFonts w:cstheme="minorHAnsi"/>
          <w:b/>
          <w:sz w:val="24"/>
          <w:szCs w:val="24"/>
        </w:rPr>
        <w:t xml:space="preserve">Mektep Meydan Galatasaray” başlıklı güncel sanat sergisi ise Galatasaray Lisesi’nin tarihi ve mekânıyla ilişkilenen yapıtları bir araya getiriyor. </w:t>
      </w:r>
    </w:p>
    <w:p w14:paraId="0F285932" w14:textId="77777777" w:rsidR="00C549A2" w:rsidRPr="00FC6350" w:rsidRDefault="00C549A2" w:rsidP="00B74C4C">
      <w:pPr>
        <w:spacing w:after="0" w:line="240" w:lineRule="auto"/>
        <w:jc w:val="both"/>
        <w:rPr>
          <w:rFonts w:cstheme="minorHAnsi"/>
          <w:sz w:val="24"/>
          <w:szCs w:val="24"/>
          <w:shd w:val="clear" w:color="auto" w:fill="FFFFFF"/>
        </w:rPr>
      </w:pPr>
    </w:p>
    <w:p w14:paraId="1ACBADB0" w14:textId="44552EE1" w:rsidR="002C0A43" w:rsidRPr="00B74C4C" w:rsidRDefault="00DC6044" w:rsidP="00B74C4C">
      <w:pPr>
        <w:pStyle w:val="NoSpacing"/>
        <w:jc w:val="both"/>
        <w:rPr>
          <w:rFonts w:eastAsiaTheme="minorHAnsi" w:cstheme="minorBidi"/>
          <w:b/>
          <w:bCs/>
          <w:color w:val="1F497D"/>
          <w:sz w:val="24"/>
          <w:szCs w:val="24"/>
          <w:lang w:eastAsia="en-US"/>
        </w:rPr>
      </w:pPr>
      <w:r w:rsidRPr="002C0A43">
        <w:rPr>
          <w:rStyle w:val="Emphasis"/>
          <w:rFonts w:cstheme="minorHAnsi"/>
          <w:b/>
          <w:i w:val="0"/>
          <w:sz w:val="24"/>
          <w:szCs w:val="24"/>
          <w:bdr w:val="none" w:sz="0" w:space="0" w:color="auto" w:frame="1"/>
          <w:shd w:val="clear" w:color="auto" w:fill="FFFFFF"/>
        </w:rPr>
        <w:t>İstanbul Araştırmaları Enstitüsü’</w:t>
      </w:r>
      <w:r w:rsidRPr="00AA116F">
        <w:rPr>
          <w:rStyle w:val="Emphasis"/>
          <w:rFonts w:cstheme="minorHAnsi"/>
          <w:b/>
          <w:i w:val="0"/>
          <w:sz w:val="24"/>
          <w:szCs w:val="24"/>
          <w:bdr w:val="none" w:sz="0" w:space="0" w:color="auto" w:frame="1"/>
          <w:shd w:val="clear" w:color="auto" w:fill="FFFFFF"/>
        </w:rPr>
        <w:t xml:space="preserve">nün </w:t>
      </w:r>
      <w:r w:rsidR="00555197" w:rsidRPr="00F50A2C">
        <w:rPr>
          <w:rStyle w:val="Emphasis"/>
          <w:rFonts w:cstheme="minorHAnsi"/>
          <w:b/>
          <w:i w:val="0"/>
          <w:sz w:val="24"/>
          <w:szCs w:val="24"/>
          <w:bdr w:val="none" w:sz="0" w:space="0" w:color="auto" w:frame="1"/>
          <w:shd w:val="clear" w:color="auto" w:fill="FFFFFF"/>
        </w:rPr>
        <w:t>“</w:t>
      </w:r>
      <w:r w:rsidR="00AE4BCC" w:rsidRPr="00F50A2C">
        <w:rPr>
          <w:rStyle w:val="Emphasis"/>
          <w:rFonts w:cstheme="minorHAnsi"/>
          <w:b/>
          <w:i w:val="0"/>
          <w:sz w:val="24"/>
          <w:szCs w:val="24"/>
          <w:bdr w:val="none" w:sz="0" w:space="0" w:color="auto" w:frame="1"/>
          <w:shd w:val="clear" w:color="auto" w:fill="FFFFFF"/>
        </w:rPr>
        <w:t>Batıya Açılan Pencere: Galatasaray Lisesi’nin 150 Yılı</w:t>
      </w:r>
      <w:r w:rsidR="008A2BE9" w:rsidRPr="00F50A2C">
        <w:rPr>
          <w:rStyle w:val="Emphasis"/>
          <w:rFonts w:cstheme="minorHAnsi"/>
          <w:b/>
          <w:i w:val="0"/>
          <w:sz w:val="24"/>
          <w:szCs w:val="24"/>
          <w:bdr w:val="none" w:sz="0" w:space="0" w:color="auto" w:frame="1"/>
          <w:shd w:val="clear" w:color="auto" w:fill="FFFFFF"/>
        </w:rPr>
        <w:t xml:space="preserve"> (1868-2018)</w:t>
      </w:r>
      <w:r w:rsidR="00555197" w:rsidRPr="00F50A2C">
        <w:rPr>
          <w:rStyle w:val="Emphasis"/>
          <w:rFonts w:cstheme="minorHAnsi"/>
          <w:b/>
          <w:i w:val="0"/>
          <w:sz w:val="24"/>
          <w:szCs w:val="24"/>
          <w:bdr w:val="none" w:sz="0" w:space="0" w:color="auto" w:frame="1"/>
          <w:shd w:val="clear" w:color="auto" w:fill="FFFFFF"/>
        </w:rPr>
        <w:t>”</w:t>
      </w:r>
      <w:r w:rsidR="00AE4BCC" w:rsidRPr="00F50A2C">
        <w:rPr>
          <w:rStyle w:val="Emphasis"/>
          <w:rFonts w:cstheme="minorHAnsi"/>
          <w:b/>
          <w:i w:val="0"/>
          <w:sz w:val="24"/>
          <w:szCs w:val="24"/>
          <w:bdr w:val="none" w:sz="0" w:space="0" w:color="auto" w:frame="1"/>
          <w:shd w:val="clear" w:color="auto" w:fill="FFFFFF"/>
        </w:rPr>
        <w:t xml:space="preserve"> </w:t>
      </w:r>
      <w:r w:rsidR="00AE4BCC" w:rsidRPr="00B74C4C">
        <w:rPr>
          <w:sz w:val="24"/>
          <w:szCs w:val="24"/>
        </w:rPr>
        <w:t xml:space="preserve">sergisi, </w:t>
      </w:r>
      <w:r w:rsidR="00AE4BCC" w:rsidRPr="00B74C4C">
        <w:rPr>
          <w:sz w:val="24"/>
          <w:szCs w:val="24"/>
          <w:shd w:val="clear" w:color="auto" w:fill="FFFFFF"/>
        </w:rPr>
        <w:t xml:space="preserve">bir </w:t>
      </w:r>
      <w:r w:rsidR="00103FF0">
        <w:rPr>
          <w:sz w:val="24"/>
          <w:szCs w:val="24"/>
          <w:shd w:val="clear" w:color="auto" w:fill="FFFFFF"/>
        </w:rPr>
        <w:t>eğitim kurumunun</w:t>
      </w:r>
      <w:r w:rsidR="00AE4BCC" w:rsidRPr="00B74C4C">
        <w:rPr>
          <w:sz w:val="24"/>
          <w:szCs w:val="24"/>
          <w:shd w:val="clear" w:color="auto" w:fill="FFFFFF"/>
        </w:rPr>
        <w:t xml:space="preserve"> nadir rastlanır özerk kurumsallaşma öyküsünde saklı olan ilhamı paylaşma amacı güdüyor.</w:t>
      </w:r>
      <w:r w:rsidR="00103FF0">
        <w:rPr>
          <w:sz w:val="24"/>
          <w:szCs w:val="24"/>
          <w:shd w:val="clear" w:color="auto" w:fill="FFFFFF"/>
        </w:rPr>
        <w:t xml:space="preserve"> </w:t>
      </w:r>
      <w:r w:rsidR="00103FF0" w:rsidRPr="002C0A43">
        <w:rPr>
          <w:rFonts w:cstheme="minorHAnsi"/>
          <w:sz w:val="24"/>
          <w:szCs w:val="24"/>
        </w:rPr>
        <w:t>Tevfik Fikret</w:t>
      </w:r>
      <w:r w:rsidR="00103FF0" w:rsidRPr="00AA116F">
        <w:rPr>
          <w:rFonts w:cstheme="minorHAnsi"/>
          <w:sz w:val="24"/>
          <w:szCs w:val="24"/>
        </w:rPr>
        <w:t xml:space="preserve"> tarafından</w:t>
      </w:r>
      <w:r w:rsidR="00103FF0" w:rsidRPr="00F50A2C">
        <w:rPr>
          <w:rFonts w:cstheme="minorHAnsi"/>
          <w:sz w:val="24"/>
          <w:szCs w:val="24"/>
        </w:rPr>
        <w:t xml:space="preserve"> “Batıya açılan pencere” </w:t>
      </w:r>
      <w:r w:rsidR="00103FF0" w:rsidRPr="002C0A43">
        <w:rPr>
          <w:rFonts w:cstheme="minorHAnsi"/>
          <w:sz w:val="24"/>
          <w:szCs w:val="24"/>
        </w:rPr>
        <w:t>olarak nitelendirilen</w:t>
      </w:r>
      <w:r w:rsidR="00AE4BCC" w:rsidRPr="00B74C4C">
        <w:rPr>
          <w:sz w:val="24"/>
          <w:szCs w:val="24"/>
          <w:shd w:val="clear" w:color="auto" w:fill="FFFFFF"/>
        </w:rPr>
        <w:t xml:space="preserve"> </w:t>
      </w:r>
      <w:r w:rsidR="00103FF0">
        <w:rPr>
          <w:sz w:val="24"/>
          <w:szCs w:val="24"/>
          <w:shd w:val="clear" w:color="auto" w:fill="FFFFFF"/>
        </w:rPr>
        <w:t>m</w:t>
      </w:r>
      <w:r w:rsidR="00AE4BCC" w:rsidRPr="00B74C4C">
        <w:rPr>
          <w:sz w:val="24"/>
          <w:szCs w:val="24"/>
          <w:shd w:val="clear" w:color="auto" w:fill="FFFFFF"/>
        </w:rPr>
        <w:t xml:space="preserve">ektebin tarihsel öyküsünü ve vizyonunu gözler önüne seren sergi, </w:t>
      </w:r>
      <w:r w:rsidR="008A2BE9" w:rsidRPr="00B74C4C">
        <w:rPr>
          <w:bCs/>
          <w:sz w:val="24"/>
          <w:szCs w:val="24"/>
        </w:rPr>
        <w:t>Galatasaray Üniversitesi Kültür ve Sanat Merkezi Koleksiyonu ve</w:t>
      </w:r>
      <w:r w:rsidR="008A2BE9" w:rsidRPr="00B74C4C">
        <w:rPr>
          <w:rFonts w:eastAsiaTheme="minorHAnsi"/>
          <w:bCs/>
          <w:sz w:val="24"/>
          <w:szCs w:val="24"/>
          <w:lang w:eastAsia="en-US"/>
        </w:rPr>
        <w:t xml:space="preserve"> </w:t>
      </w:r>
      <w:r w:rsidR="008A2BE9" w:rsidRPr="00B74C4C">
        <w:rPr>
          <w:bCs/>
          <w:sz w:val="24"/>
          <w:szCs w:val="24"/>
        </w:rPr>
        <w:t>Galatasaray Üniversitesi Galatasaray Lisesi Arşivi</w:t>
      </w:r>
      <w:r w:rsidR="004B6C22" w:rsidRPr="00B74C4C">
        <w:rPr>
          <w:bCs/>
          <w:sz w:val="24"/>
          <w:szCs w:val="24"/>
        </w:rPr>
        <w:t xml:space="preserve"> ile </w:t>
      </w:r>
      <w:r w:rsidR="004B6C22" w:rsidRPr="00B74C4C">
        <w:rPr>
          <w:sz w:val="24"/>
          <w:szCs w:val="24"/>
          <w:shd w:val="clear" w:color="auto" w:fill="FFFFFF"/>
        </w:rPr>
        <w:t xml:space="preserve">mezunların </w:t>
      </w:r>
      <w:r w:rsidR="004E5B3D">
        <w:rPr>
          <w:sz w:val="24"/>
          <w:szCs w:val="24"/>
          <w:shd w:val="clear" w:color="auto" w:fill="FFFFFF"/>
        </w:rPr>
        <w:t>koleksiyonlarından</w:t>
      </w:r>
      <w:r w:rsidR="004B6C22" w:rsidRPr="00B74C4C">
        <w:rPr>
          <w:sz w:val="24"/>
          <w:szCs w:val="24"/>
          <w:shd w:val="clear" w:color="auto" w:fill="FFFFFF"/>
        </w:rPr>
        <w:t xml:space="preserve"> </w:t>
      </w:r>
      <w:r w:rsidR="00AE4BCC" w:rsidRPr="00B74C4C">
        <w:rPr>
          <w:sz w:val="24"/>
          <w:szCs w:val="24"/>
          <w:shd w:val="clear" w:color="auto" w:fill="FFFFFF"/>
        </w:rPr>
        <w:t>derlenen fotoğraf, film, efemera ve mektebin farklı dönemlerinde kullanılmış obje</w:t>
      </w:r>
      <w:r w:rsidR="008F7663" w:rsidRPr="00B74C4C">
        <w:rPr>
          <w:sz w:val="24"/>
          <w:szCs w:val="24"/>
          <w:shd w:val="clear" w:color="auto" w:fill="FFFFFF"/>
        </w:rPr>
        <w:t>ler</w:t>
      </w:r>
      <w:r w:rsidR="00AE4BCC" w:rsidRPr="00B74C4C">
        <w:rPr>
          <w:sz w:val="24"/>
          <w:szCs w:val="24"/>
          <w:shd w:val="clear" w:color="auto" w:fill="FFFFFF"/>
        </w:rPr>
        <w:t xml:space="preserve"> gibi çeşitli or</w:t>
      </w:r>
      <w:r w:rsidR="008F7663" w:rsidRPr="00B74C4C">
        <w:rPr>
          <w:sz w:val="24"/>
          <w:szCs w:val="24"/>
          <w:shd w:val="clear" w:color="auto" w:fill="FFFFFF"/>
        </w:rPr>
        <w:t>i</w:t>
      </w:r>
      <w:r w:rsidR="00AE4BCC" w:rsidRPr="00B74C4C">
        <w:rPr>
          <w:sz w:val="24"/>
          <w:szCs w:val="24"/>
          <w:shd w:val="clear" w:color="auto" w:fill="FFFFFF"/>
        </w:rPr>
        <w:t>jinal malzemelerden oluşuyor. Serginin küratörlüğünü</w:t>
      </w:r>
      <w:r w:rsidR="00AE4BCC" w:rsidRPr="00B74C4C">
        <w:rPr>
          <w:b/>
          <w:sz w:val="24"/>
          <w:szCs w:val="24"/>
          <w:shd w:val="clear" w:color="auto" w:fill="FFFFFF"/>
        </w:rPr>
        <w:t xml:space="preserve"> İzzeddin Çalışlar </w:t>
      </w:r>
      <w:r w:rsidR="00AE4BCC" w:rsidRPr="00B74C4C">
        <w:rPr>
          <w:sz w:val="24"/>
          <w:szCs w:val="24"/>
          <w:shd w:val="clear" w:color="auto" w:fill="FFFFFF"/>
        </w:rPr>
        <w:t xml:space="preserve">üstleniyor. </w:t>
      </w:r>
      <w:r w:rsidR="009F7476" w:rsidRPr="00B74C4C">
        <w:rPr>
          <w:sz w:val="24"/>
          <w:szCs w:val="24"/>
          <w:shd w:val="clear" w:color="auto" w:fill="FFFFFF"/>
        </w:rPr>
        <w:t xml:space="preserve">Pera Müzesi’nde aynı gün ziyarete açılan ve küratörlüğünü </w:t>
      </w:r>
      <w:r w:rsidR="009F7476" w:rsidRPr="00B74C4C">
        <w:rPr>
          <w:b/>
          <w:sz w:val="24"/>
          <w:szCs w:val="24"/>
          <w:shd w:val="clear" w:color="auto" w:fill="FFFFFF"/>
        </w:rPr>
        <w:t>Çelenk Bafra</w:t>
      </w:r>
      <w:r w:rsidR="009F7476" w:rsidRPr="00B74C4C">
        <w:rPr>
          <w:sz w:val="24"/>
          <w:szCs w:val="24"/>
          <w:shd w:val="clear" w:color="auto" w:fill="FFFFFF"/>
        </w:rPr>
        <w:t>’nın yaptığı </w:t>
      </w:r>
      <w:r w:rsidR="00555197" w:rsidRPr="00B74C4C">
        <w:rPr>
          <w:sz w:val="24"/>
          <w:szCs w:val="24"/>
          <w:shd w:val="clear" w:color="auto" w:fill="FFFFFF"/>
        </w:rPr>
        <w:t>“</w:t>
      </w:r>
      <w:r w:rsidR="009F7476" w:rsidRPr="00B74C4C">
        <w:rPr>
          <w:rStyle w:val="Emphasis"/>
          <w:rFonts w:cstheme="minorHAnsi"/>
          <w:b/>
          <w:i w:val="0"/>
          <w:sz w:val="24"/>
          <w:szCs w:val="24"/>
          <w:bdr w:val="none" w:sz="0" w:space="0" w:color="auto" w:frame="1"/>
          <w:shd w:val="clear" w:color="auto" w:fill="FFFFFF"/>
        </w:rPr>
        <w:t>Mektep Meydan Galatasaray</w:t>
      </w:r>
      <w:r w:rsidR="00555197" w:rsidRPr="002C0A43">
        <w:rPr>
          <w:rStyle w:val="Emphasis"/>
          <w:rFonts w:cstheme="minorHAnsi"/>
          <w:i w:val="0"/>
          <w:sz w:val="24"/>
          <w:szCs w:val="24"/>
          <w:bdr w:val="none" w:sz="0" w:space="0" w:color="auto" w:frame="1"/>
          <w:shd w:val="clear" w:color="auto" w:fill="FFFFFF"/>
        </w:rPr>
        <w:t>”</w:t>
      </w:r>
      <w:r w:rsidR="009F7476" w:rsidRPr="00B74C4C">
        <w:rPr>
          <w:i/>
          <w:sz w:val="24"/>
          <w:szCs w:val="24"/>
          <w:shd w:val="clear" w:color="auto" w:fill="FFFFFF"/>
        </w:rPr>
        <w:t> </w:t>
      </w:r>
      <w:r w:rsidR="009F7476" w:rsidRPr="00B74C4C">
        <w:rPr>
          <w:sz w:val="24"/>
          <w:szCs w:val="24"/>
          <w:shd w:val="clear" w:color="auto" w:fill="FFFFFF"/>
        </w:rPr>
        <w:t xml:space="preserve">sergisi </w:t>
      </w:r>
      <w:r w:rsidR="00AE4BCC" w:rsidRPr="00B74C4C">
        <w:rPr>
          <w:sz w:val="24"/>
          <w:szCs w:val="24"/>
          <w:shd w:val="clear" w:color="auto" w:fill="FFFFFF"/>
        </w:rPr>
        <w:t>ise</w:t>
      </w:r>
      <w:r w:rsidR="00204D29" w:rsidRPr="00B74C4C">
        <w:rPr>
          <w:sz w:val="24"/>
          <w:szCs w:val="24"/>
          <w:shd w:val="clear" w:color="auto" w:fill="FFFFFF"/>
        </w:rPr>
        <w:t xml:space="preserve">, kuruluşunun 150. yılında on güncel sanatçının bu ikonik eğitim kurumuna </w:t>
      </w:r>
      <w:r w:rsidR="00AE4BCC" w:rsidRPr="00B74C4C">
        <w:rPr>
          <w:sz w:val="24"/>
          <w:szCs w:val="24"/>
          <w:shd w:val="clear" w:color="auto" w:fill="FFFFFF"/>
        </w:rPr>
        <w:t>bakışını yansıtıyor.</w:t>
      </w:r>
      <w:r w:rsidR="00C549A2" w:rsidRPr="00B74C4C">
        <w:rPr>
          <w:sz w:val="24"/>
          <w:szCs w:val="24"/>
          <w:shd w:val="clear" w:color="auto" w:fill="FFFFFF"/>
        </w:rPr>
        <w:t xml:space="preserve"> </w:t>
      </w:r>
    </w:p>
    <w:p w14:paraId="456B0D25" w14:textId="77777777" w:rsidR="00C549A2" w:rsidRPr="00B74C4C" w:rsidRDefault="00C549A2" w:rsidP="00B74C4C">
      <w:pPr>
        <w:pStyle w:val="NoSpacing"/>
        <w:jc w:val="both"/>
        <w:rPr>
          <w:sz w:val="24"/>
          <w:szCs w:val="24"/>
          <w:shd w:val="clear" w:color="auto" w:fill="FFFFFF"/>
        </w:rPr>
      </w:pPr>
    </w:p>
    <w:p w14:paraId="5C96A151" w14:textId="2C8FB356" w:rsidR="00AA116F" w:rsidRPr="00AA116F" w:rsidRDefault="004F6085" w:rsidP="00B74C4C">
      <w:pPr>
        <w:pStyle w:val="NoSpacing"/>
        <w:jc w:val="both"/>
        <w:rPr>
          <w:rFonts w:cstheme="minorHAnsi"/>
          <w:sz w:val="24"/>
          <w:szCs w:val="24"/>
          <w:shd w:val="clear" w:color="auto" w:fill="FFFFFF"/>
        </w:rPr>
      </w:pPr>
      <w:r w:rsidRPr="002C0A43">
        <w:rPr>
          <w:rFonts w:cstheme="minorHAnsi"/>
          <w:sz w:val="24"/>
          <w:szCs w:val="24"/>
          <w:shd w:val="clear" w:color="auto" w:fill="FFFFFF"/>
        </w:rPr>
        <w:t>15. yüzyılın sonlarından itibaren İstanbul’a dair kayıtlarda bir saray mektebi olarak adı geçen Galata Sarayı, kent</w:t>
      </w:r>
      <w:r w:rsidR="008F7663" w:rsidRPr="002C0A43">
        <w:rPr>
          <w:rFonts w:cstheme="minorHAnsi"/>
          <w:sz w:val="24"/>
          <w:szCs w:val="24"/>
          <w:shd w:val="clear" w:color="auto" w:fill="FFFFFF"/>
        </w:rPr>
        <w:t>te</w:t>
      </w:r>
      <w:r w:rsidRPr="00AA116F">
        <w:rPr>
          <w:rFonts w:cstheme="minorHAnsi"/>
          <w:sz w:val="24"/>
          <w:szCs w:val="24"/>
          <w:shd w:val="clear" w:color="auto" w:fill="FFFFFF"/>
        </w:rPr>
        <w:t xml:space="preserve"> ibadethaneler dışında işlevi değişmeden günümüze kadar gelebil</w:t>
      </w:r>
      <w:r w:rsidR="00EB537D" w:rsidRPr="00AA116F">
        <w:rPr>
          <w:rFonts w:cstheme="minorHAnsi"/>
          <w:sz w:val="24"/>
          <w:szCs w:val="24"/>
          <w:shd w:val="clear" w:color="auto" w:fill="FFFFFF"/>
        </w:rPr>
        <w:t>miş tek kuruluş</w:t>
      </w:r>
      <w:r w:rsidRPr="00F50A2C">
        <w:rPr>
          <w:rFonts w:cstheme="minorHAnsi"/>
          <w:sz w:val="24"/>
          <w:szCs w:val="24"/>
          <w:shd w:val="clear" w:color="auto" w:fill="FFFFFF"/>
        </w:rPr>
        <w:t xml:space="preserve"> olarak öne çıkıyor. II. Bayezid’</w:t>
      </w:r>
      <w:r w:rsidR="008F7663" w:rsidRPr="00F50A2C">
        <w:rPr>
          <w:rFonts w:cstheme="minorHAnsi"/>
          <w:sz w:val="24"/>
          <w:szCs w:val="24"/>
          <w:shd w:val="clear" w:color="auto" w:fill="FFFFFF"/>
        </w:rPr>
        <w:t>e</w:t>
      </w:r>
      <w:r w:rsidRPr="00F50A2C">
        <w:rPr>
          <w:rFonts w:cstheme="minorHAnsi"/>
          <w:sz w:val="24"/>
          <w:szCs w:val="24"/>
          <w:shd w:val="clear" w:color="auto" w:fill="FFFFFF"/>
        </w:rPr>
        <w:t xml:space="preserve"> dayanan kuruluş hik</w:t>
      </w:r>
      <w:r w:rsidR="00EB537D" w:rsidRPr="00F50A2C">
        <w:rPr>
          <w:rFonts w:cstheme="minorHAnsi"/>
          <w:sz w:val="24"/>
          <w:szCs w:val="24"/>
        </w:rPr>
        <w:t>â</w:t>
      </w:r>
      <w:r w:rsidRPr="00F50A2C">
        <w:rPr>
          <w:rFonts w:cstheme="minorHAnsi"/>
          <w:sz w:val="24"/>
          <w:szCs w:val="24"/>
          <w:shd w:val="clear" w:color="auto" w:fill="FFFFFF"/>
        </w:rPr>
        <w:t>yesinden bu yana aynı adla anılan yapılar bütünü, zamanla merkezinde bulunduğu semte de adını verdi. 19. yüzyılın ortalarına kadar saraya ve orduya vasıflı insan</w:t>
      </w:r>
      <w:bookmarkStart w:id="0" w:name="_GoBack"/>
      <w:bookmarkEnd w:id="0"/>
      <w:r w:rsidRPr="00F50A2C">
        <w:rPr>
          <w:rFonts w:cstheme="minorHAnsi"/>
          <w:sz w:val="24"/>
          <w:szCs w:val="24"/>
          <w:shd w:val="clear" w:color="auto" w:fill="FFFFFF"/>
        </w:rPr>
        <w:t xml:space="preserve"> yetiştirme amaçlı kullanılan, 19. yüzyılın ortalarından itibaren ise </w:t>
      </w:r>
      <w:r w:rsidR="002218C4">
        <w:rPr>
          <w:rFonts w:cstheme="minorHAnsi"/>
          <w:sz w:val="24"/>
          <w:szCs w:val="24"/>
          <w:shd w:val="clear" w:color="auto" w:fill="FFFFFF"/>
        </w:rPr>
        <w:t>B</w:t>
      </w:r>
      <w:r w:rsidRPr="00F50A2C">
        <w:rPr>
          <w:rFonts w:cstheme="minorHAnsi"/>
          <w:sz w:val="24"/>
          <w:szCs w:val="24"/>
          <w:shd w:val="clear" w:color="auto" w:fill="FFFFFF"/>
        </w:rPr>
        <w:t xml:space="preserve">atılı eğitim standartlarının benimsendiği askeri ortaokul ve tıbbiyeye dönüşen yapı, Fransızca öğretim ve </w:t>
      </w:r>
      <w:r w:rsidR="002218C4">
        <w:rPr>
          <w:rFonts w:cstheme="minorHAnsi"/>
          <w:sz w:val="24"/>
          <w:szCs w:val="24"/>
          <w:shd w:val="clear" w:color="auto" w:fill="FFFFFF"/>
        </w:rPr>
        <w:t>B</w:t>
      </w:r>
      <w:r w:rsidRPr="00F50A2C">
        <w:rPr>
          <w:rFonts w:cstheme="minorHAnsi"/>
          <w:sz w:val="24"/>
          <w:szCs w:val="24"/>
          <w:shd w:val="clear" w:color="auto" w:fill="FFFFFF"/>
        </w:rPr>
        <w:t>atı normlarının eğitim sistemine eklemlenmesi gibi öncü denemelere sahne oldu. 1868 yılında Mekteb-i Sultani’ye dönüşen kurum, Avrupa’nın en ileri standartlarına sahip orta öğretim kurumu</w:t>
      </w:r>
      <w:r w:rsidR="0075150C" w:rsidRPr="00F50A2C">
        <w:rPr>
          <w:rFonts w:cstheme="minorHAnsi"/>
          <w:sz w:val="24"/>
          <w:szCs w:val="24"/>
          <w:shd w:val="clear" w:color="auto" w:fill="FFFFFF"/>
        </w:rPr>
        <w:t xml:space="preserve"> olarak hayat</w:t>
      </w:r>
      <w:r w:rsidR="00DB3E02" w:rsidRPr="00F50A2C">
        <w:rPr>
          <w:rFonts w:cstheme="minorHAnsi"/>
          <w:sz w:val="24"/>
          <w:szCs w:val="24"/>
          <w:shd w:val="clear" w:color="auto" w:fill="FFFFFF"/>
        </w:rPr>
        <w:t xml:space="preserve"> buldu </w:t>
      </w:r>
      <w:r w:rsidRPr="00F50A2C">
        <w:rPr>
          <w:rFonts w:cstheme="minorHAnsi"/>
          <w:sz w:val="24"/>
          <w:szCs w:val="24"/>
          <w:shd w:val="clear" w:color="auto" w:fill="FFFFFF"/>
        </w:rPr>
        <w:t xml:space="preserve">ve 1871 yılından itibaren verdiği mezunlarla yenilikçi bir eğitim geleneği oluşturdu. Günümüzden </w:t>
      </w:r>
      <w:r w:rsidR="00EB537D" w:rsidRPr="00F50A2C">
        <w:rPr>
          <w:rFonts w:cstheme="minorHAnsi"/>
          <w:sz w:val="24"/>
          <w:szCs w:val="24"/>
          <w:shd w:val="clear" w:color="auto" w:fill="FFFFFF"/>
        </w:rPr>
        <w:t>150</w:t>
      </w:r>
      <w:r w:rsidRPr="00F50A2C">
        <w:rPr>
          <w:rFonts w:cstheme="minorHAnsi"/>
          <w:sz w:val="24"/>
          <w:szCs w:val="24"/>
          <w:shd w:val="clear" w:color="auto" w:fill="FFFFFF"/>
        </w:rPr>
        <w:t xml:space="preserve"> </w:t>
      </w:r>
      <w:r w:rsidR="00B95416" w:rsidRPr="00F50A2C">
        <w:rPr>
          <w:rFonts w:cstheme="minorHAnsi"/>
          <w:sz w:val="24"/>
          <w:szCs w:val="24"/>
          <w:shd w:val="clear" w:color="auto" w:fill="FFFFFF"/>
        </w:rPr>
        <w:t xml:space="preserve">yıl </w:t>
      </w:r>
      <w:r w:rsidRPr="00F50A2C">
        <w:rPr>
          <w:rFonts w:cstheme="minorHAnsi"/>
          <w:sz w:val="24"/>
          <w:szCs w:val="24"/>
          <w:shd w:val="clear" w:color="auto" w:fill="FFFFFF"/>
        </w:rPr>
        <w:t xml:space="preserve">önce Mekteb-i Sultani’yle yaşanan dönüşüm, gerek Osmanlı Devleti’nin son döneminde, gerekse 1923 yılında Galatasaray Lisesi adını aldıktan sonra kurumun simgeleşip, öğrenci ve mezunlarına sosyokültürel bir üst kimlik sağlamasına yol açtı. Erken </w:t>
      </w:r>
      <w:r w:rsidRPr="00F50A2C">
        <w:rPr>
          <w:rFonts w:cstheme="minorHAnsi"/>
          <w:sz w:val="24"/>
          <w:szCs w:val="24"/>
          <w:shd w:val="clear" w:color="auto" w:fill="FFFFFF"/>
        </w:rPr>
        <w:lastRenderedPageBreak/>
        <w:t>dönemlerinden itibaren kendi mezunları tarafından yönetilmesinin tercih edilmesi, sporun eğitime katılmasının sonucu olarak kulüpleşmeyi teşviki, mezunlar arası ve kurumla ilişkilerin dernekleşerek sürdürülmesi, entegre öğretim arayışları sonucu kurulan üniversite ve ilkokul, sürdürülebilir bir camia dayanışması, genellikle yaşam boyu süren kurumsal aidiyet ve tüm bunların özeti niteliğindeki “Galatasaraylılık” kavramını doğurdu.</w:t>
      </w:r>
    </w:p>
    <w:p w14:paraId="44FBEB77" w14:textId="77777777" w:rsidR="0075150C" w:rsidRPr="00B74C4C" w:rsidRDefault="0075150C" w:rsidP="00B74C4C">
      <w:pPr>
        <w:pStyle w:val="NoSpacing"/>
        <w:jc w:val="both"/>
        <w:rPr>
          <w:sz w:val="24"/>
          <w:szCs w:val="24"/>
        </w:rPr>
      </w:pPr>
    </w:p>
    <w:p w14:paraId="6650FA03" w14:textId="46455B9A" w:rsidR="00C549A2" w:rsidRPr="002C0A43" w:rsidRDefault="003F4A14" w:rsidP="00B74C4C">
      <w:pPr>
        <w:pStyle w:val="NoSpacing"/>
        <w:jc w:val="both"/>
        <w:rPr>
          <w:rFonts w:cstheme="minorHAnsi"/>
          <w:sz w:val="24"/>
          <w:szCs w:val="24"/>
          <w:shd w:val="clear" w:color="auto" w:fill="FFFFFF"/>
        </w:rPr>
      </w:pPr>
      <w:r w:rsidRPr="00AA116F">
        <w:rPr>
          <w:rFonts w:cstheme="minorHAnsi"/>
          <w:sz w:val="24"/>
          <w:szCs w:val="24"/>
        </w:rPr>
        <w:t>Galatasaray Lisesi</w:t>
      </w:r>
      <w:r w:rsidR="00DA21A5" w:rsidRPr="00F50A2C">
        <w:rPr>
          <w:rFonts w:cstheme="minorHAnsi"/>
          <w:sz w:val="24"/>
          <w:szCs w:val="24"/>
        </w:rPr>
        <w:t>’ni</w:t>
      </w:r>
      <w:r w:rsidR="00A70B6F" w:rsidRPr="00F50A2C">
        <w:rPr>
          <w:rFonts w:cstheme="minorHAnsi"/>
          <w:sz w:val="24"/>
          <w:szCs w:val="24"/>
        </w:rPr>
        <w:t xml:space="preserve">n </w:t>
      </w:r>
      <w:r w:rsidR="00103FF0">
        <w:rPr>
          <w:rFonts w:cstheme="minorHAnsi"/>
          <w:sz w:val="24"/>
          <w:szCs w:val="24"/>
        </w:rPr>
        <w:t>150 yıllık</w:t>
      </w:r>
      <w:r w:rsidR="00103FF0" w:rsidRPr="00F50A2C">
        <w:rPr>
          <w:rFonts w:cstheme="minorHAnsi"/>
          <w:sz w:val="24"/>
          <w:szCs w:val="24"/>
        </w:rPr>
        <w:t xml:space="preserve"> </w:t>
      </w:r>
      <w:r w:rsidR="00A70B6F" w:rsidRPr="00F50A2C">
        <w:rPr>
          <w:rFonts w:cstheme="minorHAnsi"/>
          <w:sz w:val="24"/>
          <w:szCs w:val="24"/>
        </w:rPr>
        <w:t>serüvenini belgeleyen sergiye</w:t>
      </w:r>
      <w:r w:rsidR="00426C26" w:rsidRPr="00F50A2C">
        <w:rPr>
          <w:rFonts w:cstheme="minorHAnsi"/>
          <w:sz w:val="24"/>
          <w:szCs w:val="24"/>
        </w:rPr>
        <w:t xml:space="preserve"> k</w:t>
      </w:r>
      <w:r w:rsidR="00DA21A5" w:rsidRPr="00F50A2C">
        <w:rPr>
          <w:rFonts w:cstheme="minorHAnsi"/>
          <w:sz w:val="24"/>
          <w:szCs w:val="24"/>
        </w:rPr>
        <w:t xml:space="preserve">apsamlı bir de yayın eşlik ediyor. </w:t>
      </w:r>
      <w:r w:rsidR="00DA21A5" w:rsidRPr="00F50A2C">
        <w:rPr>
          <w:rFonts w:cstheme="minorHAnsi"/>
          <w:bCs/>
          <w:sz w:val="24"/>
          <w:szCs w:val="24"/>
          <w:shd w:val="clear" w:color="auto" w:fill="FFFFFF"/>
        </w:rPr>
        <w:t>Sergi kataloğunda</w:t>
      </w:r>
      <w:r w:rsidR="00DA21A5" w:rsidRPr="00F50A2C">
        <w:rPr>
          <w:rFonts w:cstheme="minorHAnsi"/>
          <w:b/>
          <w:bCs/>
          <w:sz w:val="24"/>
          <w:szCs w:val="24"/>
          <w:shd w:val="clear" w:color="auto" w:fill="FFFFFF"/>
        </w:rPr>
        <w:t xml:space="preserve"> </w:t>
      </w:r>
      <w:r w:rsidR="00DA21A5" w:rsidRPr="00F50A2C">
        <w:rPr>
          <w:rFonts w:cstheme="minorHAnsi"/>
          <w:sz w:val="24"/>
          <w:szCs w:val="24"/>
        </w:rPr>
        <w:t xml:space="preserve">küratör </w:t>
      </w:r>
      <w:r w:rsidR="00DA21A5" w:rsidRPr="00F50A2C">
        <w:rPr>
          <w:rFonts w:cstheme="minorHAnsi"/>
          <w:b/>
          <w:sz w:val="24"/>
          <w:szCs w:val="24"/>
        </w:rPr>
        <w:t>İzze</w:t>
      </w:r>
      <w:r w:rsidR="00FB2F16" w:rsidRPr="00F50A2C">
        <w:rPr>
          <w:rFonts w:cstheme="minorHAnsi"/>
          <w:b/>
          <w:sz w:val="24"/>
          <w:szCs w:val="24"/>
        </w:rPr>
        <w:t>dd</w:t>
      </w:r>
      <w:r w:rsidR="00DA21A5" w:rsidRPr="00F50A2C">
        <w:rPr>
          <w:rFonts w:cstheme="minorHAnsi"/>
          <w:b/>
          <w:sz w:val="24"/>
          <w:szCs w:val="24"/>
        </w:rPr>
        <w:t>in Çalışlar, Emel E</w:t>
      </w:r>
      <w:r w:rsidR="002218C4">
        <w:rPr>
          <w:rFonts w:cstheme="minorHAnsi"/>
          <w:b/>
          <w:sz w:val="24"/>
          <w:szCs w:val="24"/>
        </w:rPr>
        <w:t>n</w:t>
      </w:r>
      <w:r w:rsidR="00DA21A5" w:rsidRPr="00F50A2C">
        <w:rPr>
          <w:rFonts w:cstheme="minorHAnsi"/>
          <w:b/>
          <w:sz w:val="24"/>
          <w:szCs w:val="24"/>
        </w:rPr>
        <w:t>gin, Fethi İsfendiyaroğlu, Köksal Bayraktar, Seza Sinanlar, Tarkan Okçuoğlu, Vahdettin Engin, Yıldızhan Yayla, Zeynep Karac</w:t>
      </w:r>
      <w:r w:rsidR="00A70B6F" w:rsidRPr="00F50A2C">
        <w:rPr>
          <w:rFonts w:cstheme="minorHAnsi"/>
          <w:b/>
          <w:sz w:val="24"/>
          <w:szCs w:val="24"/>
        </w:rPr>
        <w:t>an</w:t>
      </w:r>
      <w:r w:rsidR="00A70B6F" w:rsidRPr="00F50A2C">
        <w:rPr>
          <w:rFonts w:cstheme="minorHAnsi"/>
          <w:sz w:val="24"/>
          <w:szCs w:val="24"/>
        </w:rPr>
        <w:t>’ın</w:t>
      </w:r>
      <w:r w:rsidR="00A70B6F" w:rsidRPr="00F50A2C">
        <w:rPr>
          <w:rFonts w:cstheme="minorHAnsi"/>
          <w:b/>
          <w:sz w:val="24"/>
          <w:szCs w:val="24"/>
        </w:rPr>
        <w:t xml:space="preserve"> </w:t>
      </w:r>
      <w:r w:rsidR="00DA21A5" w:rsidRPr="00F50A2C">
        <w:rPr>
          <w:rFonts w:cstheme="minorHAnsi"/>
          <w:sz w:val="24"/>
          <w:szCs w:val="24"/>
        </w:rPr>
        <w:t>metinleri</w:t>
      </w:r>
      <w:r w:rsidR="00A70B6F" w:rsidRPr="00F50A2C">
        <w:rPr>
          <w:rFonts w:cstheme="minorHAnsi"/>
          <w:sz w:val="24"/>
          <w:szCs w:val="24"/>
        </w:rPr>
        <w:t xml:space="preserve">ne yer veriliyor. </w:t>
      </w:r>
      <w:r w:rsidR="00A70B6F" w:rsidRPr="00B74C4C">
        <w:rPr>
          <w:rStyle w:val="Normal1"/>
          <w:rFonts w:ascii="Calibri" w:eastAsia="Avenir Roman" w:hAnsi="Calibri" w:cstheme="minorHAnsi"/>
          <w:szCs w:val="24"/>
          <w:lang w:bidi="tr-TR"/>
        </w:rPr>
        <w:t xml:space="preserve">Galatasaray’ın bir eğitim kurumları bütünü ve bir kültür destekçisi olduğunu </w:t>
      </w:r>
      <w:r w:rsidR="00012888" w:rsidRPr="00B74C4C">
        <w:rPr>
          <w:rStyle w:val="Normal1"/>
          <w:rFonts w:ascii="Calibri" w:eastAsia="Avenir Roman" w:hAnsi="Calibri" w:cstheme="minorHAnsi"/>
          <w:szCs w:val="24"/>
          <w:lang w:bidi="tr-TR"/>
        </w:rPr>
        <w:t>belirten</w:t>
      </w:r>
      <w:r w:rsidR="00A70B6F" w:rsidRPr="002C0A43">
        <w:rPr>
          <w:rFonts w:cstheme="minorHAnsi"/>
          <w:sz w:val="24"/>
          <w:szCs w:val="24"/>
        </w:rPr>
        <w:t xml:space="preserve"> küratör </w:t>
      </w:r>
      <w:r w:rsidR="00A70B6F" w:rsidRPr="002C0A43">
        <w:rPr>
          <w:rFonts w:cstheme="minorHAnsi"/>
          <w:b/>
          <w:sz w:val="24"/>
          <w:szCs w:val="24"/>
          <w:shd w:val="clear" w:color="auto" w:fill="FFFFFF"/>
        </w:rPr>
        <w:t>İzzeddin Çalışlar</w:t>
      </w:r>
      <w:r w:rsidR="00A70B6F" w:rsidRPr="00AA116F">
        <w:rPr>
          <w:rFonts w:cstheme="minorHAnsi"/>
          <w:sz w:val="24"/>
          <w:szCs w:val="24"/>
        </w:rPr>
        <w:t xml:space="preserve">, </w:t>
      </w:r>
      <w:r w:rsidR="00426C26" w:rsidRPr="00F50A2C">
        <w:rPr>
          <w:rFonts w:cstheme="minorHAnsi"/>
          <w:sz w:val="24"/>
          <w:szCs w:val="24"/>
        </w:rPr>
        <w:t xml:space="preserve">kurumun </w:t>
      </w:r>
      <w:r w:rsidR="00A70B6F" w:rsidRPr="00B74C4C">
        <w:rPr>
          <w:rStyle w:val="Normal1"/>
          <w:rFonts w:ascii="Calibri" w:eastAsia="Avenir Roman" w:hAnsi="Calibri" w:cstheme="minorHAnsi"/>
          <w:szCs w:val="24"/>
          <w:lang w:bidi="tr-TR"/>
        </w:rPr>
        <w:t>m</w:t>
      </w:r>
      <w:r w:rsidR="00A70B6F" w:rsidRPr="002C0A43">
        <w:rPr>
          <w:rFonts w:cstheme="minorHAnsi"/>
          <w:sz w:val="24"/>
          <w:szCs w:val="24"/>
        </w:rPr>
        <w:t>odern eğitimin ülkemize girişinde ve yaygınlaşmasında öncü</w:t>
      </w:r>
      <w:r w:rsidR="00012888" w:rsidRPr="002C0A43">
        <w:rPr>
          <w:rFonts w:cstheme="minorHAnsi"/>
          <w:sz w:val="24"/>
          <w:szCs w:val="24"/>
        </w:rPr>
        <w:t xml:space="preserve"> olduğunu </w:t>
      </w:r>
      <w:r w:rsidR="00A70B6F" w:rsidRPr="00AA116F">
        <w:rPr>
          <w:rFonts w:cstheme="minorHAnsi"/>
          <w:sz w:val="24"/>
          <w:szCs w:val="24"/>
        </w:rPr>
        <w:t>ve benimsediği eğitim modeli ile bir</w:t>
      </w:r>
      <w:r w:rsidR="00A70B6F" w:rsidRPr="00F50A2C">
        <w:rPr>
          <w:rFonts w:cstheme="minorHAnsi"/>
          <w:sz w:val="24"/>
          <w:szCs w:val="24"/>
        </w:rPr>
        <w:t xml:space="preserve">çok eğitim müessesesine örnek teşkil ettiğini </w:t>
      </w:r>
      <w:r w:rsidR="00012888" w:rsidRPr="00F50A2C">
        <w:rPr>
          <w:rFonts w:cstheme="minorHAnsi"/>
          <w:sz w:val="24"/>
          <w:szCs w:val="24"/>
        </w:rPr>
        <w:t>vurguluyor</w:t>
      </w:r>
      <w:r w:rsidR="00A70B6F" w:rsidRPr="00F50A2C">
        <w:rPr>
          <w:rFonts w:cstheme="minorHAnsi"/>
          <w:sz w:val="24"/>
          <w:szCs w:val="24"/>
        </w:rPr>
        <w:t xml:space="preserve">. </w:t>
      </w:r>
      <w:r w:rsidR="00A70B6F" w:rsidRPr="00F50A2C">
        <w:rPr>
          <w:rFonts w:cstheme="minorHAnsi"/>
          <w:b/>
          <w:sz w:val="24"/>
          <w:szCs w:val="24"/>
          <w:shd w:val="clear" w:color="auto" w:fill="FFFFFF"/>
        </w:rPr>
        <w:t>İzzeddin Çalışlar</w:t>
      </w:r>
      <w:r w:rsidR="00A70B6F" w:rsidRPr="00F50A2C">
        <w:rPr>
          <w:rFonts w:cstheme="minorHAnsi"/>
          <w:sz w:val="24"/>
          <w:szCs w:val="24"/>
        </w:rPr>
        <w:t xml:space="preserve">, </w:t>
      </w:r>
      <w:r w:rsidR="00A70B6F" w:rsidRPr="00B74C4C">
        <w:rPr>
          <w:rStyle w:val="Normal1"/>
          <w:rFonts w:ascii="Calibri" w:eastAsia="Avenir Roman" w:hAnsi="Calibri" w:cstheme="minorHAnsi"/>
          <w:szCs w:val="24"/>
          <w:lang w:bidi="tr-TR"/>
        </w:rPr>
        <w:t>donanımlı yönetici ve hocaların önderliğinde</w:t>
      </w:r>
      <w:r w:rsidR="00A70B6F" w:rsidRPr="002C0A43">
        <w:rPr>
          <w:rFonts w:cstheme="minorHAnsi"/>
          <w:sz w:val="24"/>
          <w:szCs w:val="24"/>
        </w:rPr>
        <w:t xml:space="preserve"> kurumun bugün, </w:t>
      </w:r>
      <w:r w:rsidR="00A70B6F" w:rsidRPr="00B74C4C">
        <w:rPr>
          <w:rStyle w:val="Normal1"/>
          <w:rFonts w:ascii="Calibri" w:eastAsia="Avenir Roman" w:hAnsi="Calibri" w:cstheme="minorHAnsi"/>
          <w:szCs w:val="24"/>
          <w:lang w:bidi="tr-TR"/>
        </w:rPr>
        <w:t xml:space="preserve">edebiyatçılardan ressamlara, gazetecilerden usta aktörlere, müzisyenlerden akademisyenlere, sanayici ve iş insanlarından siyasetçilere göz kamaştırıcı bir mezunlar portföyüne sahip olduğunu </w:t>
      </w:r>
      <w:r w:rsidR="00426C26" w:rsidRPr="00B74C4C">
        <w:rPr>
          <w:rStyle w:val="Normal1"/>
          <w:rFonts w:ascii="Calibri" w:eastAsia="Avenir Roman" w:hAnsi="Calibri" w:cstheme="minorHAnsi"/>
          <w:szCs w:val="24"/>
          <w:lang w:bidi="tr-TR"/>
        </w:rPr>
        <w:t xml:space="preserve">vurguluyor. </w:t>
      </w:r>
    </w:p>
    <w:p w14:paraId="4B9421DA" w14:textId="77777777" w:rsidR="00C549A2" w:rsidRPr="002C0A43" w:rsidRDefault="00C549A2" w:rsidP="00B74C4C">
      <w:pPr>
        <w:pStyle w:val="NoSpacing"/>
        <w:jc w:val="both"/>
        <w:rPr>
          <w:rFonts w:cstheme="minorHAnsi"/>
          <w:sz w:val="24"/>
          <w:szCs w:val="24"/>
          <w:shd w:val="clear" w:color="auto" w:fill="FFFFFF"/>
        </w:rPr>
      </w:pPr>
    </w:p>
    <w:p w14:paraId="5E7A4AC5" w14:textId="7B36927A" w:rsidR="00227D2F" w:rsidRPr="00B74C4C" w:rsidRDefault="00227D2F">
      <w:pPr>
        <w:pStyle w:val="NoSpacing"/>
        <w:jc w:val="both"/>
        <w:rPr>
          <w:rFonts w:cstheme="minorHAnsi"/>
          <w:sz w:val="24"/>
          <w:szCs w:val="24"/>
        </w:rPr>
      </w:pPr>
      <w:r w:rsidRPr="00B74C4C">
        <w:rPr>
          <w:rStyle w:val="Normal1"/>
          <w:rFonts w:ascii="Calibri" w:eastAsia="Avenir Roman" w:hAnsi="Calibri" w:cstheme="minorHAnsi"/>
          <w:szCs w:val="24"/>
          <w:lang w:bidi="tr-TR"/>
        </w:rPr>
        <w:t>Mektebin</w:t>
      </w:r>
      <w:r w:rsidRPr="00B74C4C">
        <w:rPr>
          <w:rFonts w:cstheme="minorHAnsi"/>
          <w:sz w:val="24"/>
          <w:szCs w:val="24"/>
          <w:shd w:val="clear" w:color="auto" w:fill="FFFFFF"/>
        </w:rPr>
        <w:t xml:space="preserve"> 1868’den bu yana süren nitelikli insan yetiştirme vizyonundan kesitler </w:t>
      </w:r>
      <w:r w:rsidRPr="00B74C4C">
        <w:rPr>
          <w:rFonts w:cstheme="minorHAnsi"/>
          <w:color w:val="333333"/>
          <w:sz w:val="24"/>
          <w:szCs w:val="24"/>
          <w:shd w:val="clear" w:color="auto" w:fill="FFFFFF"/>
        </w:rPr>
        <w:t>sunan</w:t>
      </w:r>
      <w:r w:rsidRPr="00B74C4C">
        <w:rPr>
          <w:rFonts w:cstheme="minorHAnsi"/>
          <w:sz w:val="24"/>
          <w:szCs w:val="24"/>
        </w:rPr>
        <w:t xml:space="preserve"> </w:t>
      </w:r>
      <w:r w:rsidRPr="00B74C4C">
        <w:rPr>
          <w:rStyle w:val="Emphasis"/>
          <w:rFonts w:cstheme="minorHAnsi"/>
          <w:b/>
          <w:i w:val="0"/>
          <w:sz w:val="24"/>
          <w:szCs w:val="24"/>
          <w:bdr w:val="none" w:sz="0" w:space="0" w:color="auto" w:frame="1"/>
          <w:shd w:val="clear" w:color="auto" w:fill="FFFFFF"/>
        </w:rPr>
        <w:t>Batıya Açılan Pencere: Galatasaray Lisesi’nin 150 Yılı</w:t>
      </w:r>
      <w:r w:rsidR="008A2BE9" w:rsidRPr="00B74C4C">
        <w:rPr>
          <w:rStyle w:val="Emphasis"/>
          <w:rFonts w:cstheme="minorHAnsi"/>
          <w:b/>
          <w:i w:val="0"/>
          <w:sz w:val="24"/>
          <w:szCs w:val="24"/>
          <w:bdr w:val="none" w:sz="0" w:space="0" w:color="auto" w:frame="1"/>
          <w:shd w:val="clear" w:color="auto" w:fill="FFFFFF"/>
        </w:rPr>
        <w:t xml:space="preserve"> (1868-2018)</w:t>
      </w:r>
      <w:r w:rsidRPr="00B74C4C">
        <w:rPr>
          <w:rFonts w:cstheme="minorHAnsi"/>
          <w:sz w:val="24"/>
          <w:szCs w:val="24"/>
          <w:shd w:val="clear" w:color="auto" w:fill="FFFFFF"/>
        </w:rPr>
        <w:t xml:space="preserve"> sergisi 23 Şubat 2019’a kadar </w:t>
      </w:r>
      <w:r w:rsidRPr="00B74C4C">
        <w:rPr>
          <w:rFonts w:cstheme="minorHAnsi"/>
          <w:b/>
          <w:sz w:val="24"/>
          <w:szCs w:val="24"/>
          <w:shd w:val="clear" w:color="auto" w:fill="FFFFFF"/>
        </w:rPr>
        <w:t>İstanbul Araştırmaları Enstitüsü</w:t>
      </w:r>
      <w:r w:rsidRPr="00B74C4C">
        <w:rPr>
          <w:rFonts w:cstheme="minorHAnsi"/>
          <w:sz w:val="24"/>
          <w:szCs w:val="24"/>
          <w:shd w:val="clear" w:color="auto" w:fill="FFFFFF"/>
        </w:rPr>
        <w:t>’nde,</w:t>
      </w:r>
      <w:r w:rsidRPr="00B74C4C">
        <w:rPr>
          <w:rFonts w:cstheme="minorHAnsi"/>
          <w:color w:val="333333"/>
          <w:sz w:val="24"/>
          <w:szCs w:val="24"/>
          <w:shd w:val="clear" w:color="auto" w:fill="FFFFFF"/>
        </w:rPr>
        <w:t xml:space="preserve"> </w:t>
      </w:r>
      <w:r w:rsidRPr="00B74C4C">
        <w:rPr>
          <w:rFonts w:cstheme="minorHAnsi"/>
          <w:b/>
          <w:sz w:val="24"/>
          <w:szCs w:val="24"/>
        </w:rPr>
        <w:t>Mektep Meydan Galatasaray</w:t>
      </w:r>
      <w:r w:rsidRPr="00B74C4C">
        <w:rPr>
          <w:rFonts w:cstheme="minorHAnsi"/>
          <w:sz w:val="24"/>
          <w:szCs w:val="24"/>
        </w:rPr>
        <w:t xml:space="preserve"> sergisi</w:t>
      </w:r>
      <w:r w:rsidR="00FB2F16" w:rsidRPr="00B74C4C">
        <w:rPr>
          <w:rFonts w:cstheme="minorHAnsi"/>
          <w:sz w:val="24"/>
          <w:szCs w:val="24"/>
        </w:rPr>
        <w:t xml:space="preserve"> ise</w:t>
      </w:r>
      <w:r w:rsidRPr="00B74C4C">
        <w:rPr>
          <w:rFonts w:cstheme="minorHAnsi"/>
          <w:sz w:val="24"/>
          <w:szCs w:val="24"/>
        </w:rPr>
        <w:t xml:space="preserve"> 25 Kasım 2018’e kadar </w:t>
      </w:r>
      <w:r w:rsidRPr="00B74C4C">
        <w:rPr>
          <w:rFonts w:cstheme="minorHAnsi"/>
          <w:b/>
          <w:sz w:val="24"/>
          <w:szCs w:val="24"/>
        </w:rPr>
        <w:t>Pera Müzesi</w:t>
      </w:r>
      <w:r w:rsidRPr="00B74C4C">
        <w:rPr>
          <w:rFonts w:cstheme="minorHAnsi"/>
          <w:sz w:val="24"/>
          <w:szCs w:val="24"/>
        </w:rPr>
        <w:t>’nde</w:t>
      </w:r>
      <w:r w:rsidRPr="00B74C4C">
        <w:rPr>
          <w:rFonts w:cstheme="minorHAnsi"/>
          <w:sz w:val="24"/>
          <w:szCs w:val="24"/>
          <w:shd w:val="clear" w:color="auto" w:fill="FFFFFF"/>
        </w:rPr>
        <w:t xml:space="preserve"> </w:t>
      </w:r>
      <w:r w:rsidRPr="00B74C4C">
        <w:rPr>
          <w:rFonts w:cstheme="minorHAnsi"/>
          <w:sz w:val="24"/>
          <w:szCs w:val="24"/>
        </w:rPr>
        <w:t xml:space="preserve">ziyaret edilebilir. </w:t>
      </w:r>
    </w:p>
    <w:p w14:paraId="2F05FE28" w14:textId="77777777" w:rsidR="00C549A2" w:rsidRPr="00B74C4C" w:rsidRDefault="00227D2F" w:rsidP="00B74C4C">
      <w:pPr>
        <w:pStyle w:val="NoSpacing"/>
        <w:jc w:val="both"/>
        <w:rPr>
          <w:rFonts w:cstheme="minorHAnsi"/>
          <w:color w:val="C00000"/>
          <w:sz w:val="24"/>
          <w:szCs w:val="24"/>
          <w:shd w:val="clear" w:color="auto" w:fill="FFFFFF"/>
        </w:rPr>
      </w:pPr>
      <w:r w:rsidRPr="00B74C4C">
        <w:rPr>
          <w:color w:val="333333"/>
          <w:sz w:val="24"/>
          <w:szCs w:val="24"/>
          <w:shd w:val="clear" w:color="auto" w:fill="FFFFFF"/>
        </w:rPr>
        <w:t> </w:t>
      </w:r>
    </w:p>
    <w:p w14:paraId="01A6A9FA" w14:textId="779E4136" w:rsidR="00A01209" w:rsidRPr="00B74C4C" w:rsidRDefault="00A01209" w:rsidP="00B74C4C">
      <w:pPr>
        <w:pStyle w:val="NoSpacing"/>
        <w:jc w:val="both"/>
        <w:rPr>
          <w:rFonts w:cstheme="minorHAnsi"/>
          <w:b/>
          <w:color w:val="C00000"/>
          <w:szCs w:val="22"/>
        </w:rPr>
      </w:pPr>
      <w:r w:rsidRPr="00B74C4C">
        <w:rPr>
          <w:rFonts w:cstheme="minorHAnsi"/>
          <w:b/>
          <w:color w:val="C00000"/>
          <w:szCs w:val="22"/>
        </w:rPr>
        <w:t>Beyoğlu Tepebaşı’ndaki İsta</w:t>
      </w:r>
      <w:r w:rsidR="00227D2F" w:rsidRPr="00B74C4C">
        <w:rPr>
          <w:rFonts w:cstheme="minorHAnsi"/>
          <w:b/>
          <w:color w:val="C00000"/>
          <w:szCs w:val="22"/>
        </w:rPr>
        <w:t>nbul Araştırmaları Enstitüsü</w:t>
      </w:r>
      <w:r w:rsidRPr="00B74C4C">
        <w:rPr>
          <w:rFonts w:cstheme="minorHAnsi"/>
          <w:b/>
          <w:color w:val="C00000"/>
          <w:szCs w:val="22"/>
        </w:rPr>
        <w:t>, Pazar günleri hariç hafta</w:t>
      </w:r>
      <w:r w:rsidR="00A22300">
        <w:rPr>
          <w:rFonts w:cstheme="minorHAnsi"/>
          <w:b/>
          <w:color w:val="C00000"/>
          <w:szCs w:val="22"/>
        </w:rPr>
        <w:t>nın</w:t>
      </w:r>
      <w:r w:rsidRPr="00B74C4C">
        <w:rPr>
          <w:rFonts w:cstheme="minorHAnsi"/>
          <w:b/>
          <w:color w:val="C00000"/>
          <w:szCs w:val="22"/>
        </w:rPr>
        <w:t xml:space="preserve"> her gün</w:t>
      </w:r>
      <w:r w:rsidR="00A22300">
        <w:rPr>
          <w:rFonts w:cstheme="minorHAnsi"/>
          <w:b/>
          <w:color w:val="C00000"/>
          <w:szCs w:val="22"/>
        </w:rPr>
        <w:t>ü</w:t>
      </w:r>
      <w:r w:rsidRPr="00B74C4C">
        <w:rPr>
          <w:rFonts w:cstheme="minorHAnsi"/>
          <w:b/>
          <w:color w:val="C00000"/>
          <w:szCs w:val="22"/>
        </w:rPr>
        <w:t xml:space="preserve"> 10:00 - 19:00 saatleri arasında gezilebilir. </w:t>
      </w:r>
    </w:p>
    <w:p w14:paraId="71D37D16" w14:textId="77777777" w:rsidR="00A01209" w:rsidRPr="00B74C4C" w:rsidRDefault="00A01209" w:rsidP="00B74C4C">
      <w:pPr>
        <w:pStyle w:val="NoSpacing"/>
        <w:jc w:val="both"/>
        <w:rPr>
          <w:rFonts w:cstheme="minorHAnsi"/>
          <w:b/>
          <w:color w:val="C00000"/>
        </w:rPr>
      </w:pPr>
    </w:p>
    <w:p w14:paraId="5972A7B5" w14:textId="77777777" w:rsidR="00A01209" w:rsidRPr="00B74C4C" w:rsidRDefault="00A01209" w:rsidP="00B74C4C">
      <w:pPr>
        <w:pStyle w:val="NoSpacing"/>
        <w:jc w:val="both"/>
        <w:rPr>
          <w:rFonts w:cstheme="minorHAnsi"/>
          <w:b/>
          <w:color w:val="C00000"/>
        </w:rPr>
      </w:pPr>
      <w:r w:rsidRPr="00B74C4C">
        <w:rPr>
          <w:rFonts w:cstheme="minorHAnsi"/>
          <w:b/>
          <w:color w:val="C00000"/>
          <w:szCs w:val="22"/>
        </w:rPr>
        <w:t>İstanbul Araştırmaları Enstitüsü aynı zamanda bir kütüphane! Kütüphane çalışma saatleri hakkında ayrıntılı bilgi için web sitesini ziyaret edebilirsiniz. http://www.iae.org.tr</w:t>
      </w:r>
    </w:p>
    <w:p w14:paraId="1E98B3BB" w14:textId="77777777" w:rsidR="00A01209" w:rsidRPr="004E5B3D" w:rsidRDefault="00A01209" w:rsidP="00B74C4C">
      <w:pPr>
        <w:pStyle w:val="NoSpacing"/>
        <w:jc w:val="both"/>
        <w:rPr>
          <w:rFonts w:cstheme="minorHAnsi"/>
        </w:rPr>
      </w:pPr>
    </w:p>
    <w:p w14:paraId="6333D2C4" w14:textId="77777777" w:rsidR="00A01209" w:rsidRPr="00B74C4C" w:rsidRDefault="00A01209" w:rsidP="00B74C4C">
      <w:pPr>
        <w:pStyle w:val="NoSpacing"/>
        <w:jc w:val="both"/>
        <w:rPr>
          <w:rFonts w:cstheme="minorHAnsi"/>
          <w:b/>
          <w:sz w:val="20"/>
          <w:u w:val="single"/>
        </w:rPr>
      </w:pPr>
      <w:r w:rsidRPr="00B74C4C">
        <w:rPr>
          <w:rFonts w:cstheme="minorHAnsi"/>
          <w:b/>
          <w:sz w:val="20"/>
          <w:u w:val="single"/>
        </w:rPr>
        <w:t>Detaylı Bilgi:</w:t>
      </w:r>
    </w:p>
    <w:p w14:paraId="56298E21" w14:textId="77777777" w:rsidR="00A01209" w:rsidRPr="00B74C4C" w:rsidRDefault="00A01209" w:rsidP="00B74C4C">
      <w:pPr>
        <w:pStyle w:val="NoSpacing"/>
        <w:jc w:val="both"/>
        <w:rPr>
          <w:rFonts w:cstheme="minorHAnsi"/>
          <w:sz w:val="20"/>
        </w:rPr>
      </w:pPr>
      <w:r w:rsidRPr="00B74C4C">
        <w:rPr>
          <w:rFonts w:cstheme="minorHAnsi"/>
          <w:sz w:val="20"/>
        </w:rPr>
        <w:t xml:space="preserve">Hilal Güntepe - Grup 7 İletişim Danışmanlığı / hguntepe@grup7.com.tr  (212) 292 13 13 </w:t>
      </w:r>
    </w:p>
    <w:p w14:paraId="345C35ED" w14:textId="0D38AE3B" w:rsidR="00103FF0" w:rsidRPr="00B74C4C" w:rsidRDefault="00A01209" w:rsidP="00B74C4C">
      <w:pPr>
        <w:pStyle w:val="NoSpacing"/>
        <w:jc w:val="both"/>
        <w:rPr>
          <w:rFonts w:cstheme="minorHAnsi"/>
          <w:sz w:val="20"/>
        </w:rPr>
      </w:pPr>
      <w:r w:rsidRPr="00B74C4C">
        <w:rPr>
          <w:rFonts w:cstheme="minorHAnsi"/>
          <w:sz w:val="20"/>
        </w:rPr>
        <w:t xml:space="preserve">Büşra Mutlu - Pera Müzesi / busra.mutlu@peramuzesi.org.tr (212) 334 09 00 </w:t>
      </w:r>
    </w:p>
    <w:p w14:paraId="47808C23" w14:textId="77777777" w:rsidR="00A01209" w:rsidRPr="00B74C4C" w:rsidRDefault="00A01209" w:rsidP="00B74C4C">
      <w:pPr>
        <w:pStyle w:val="NoSpacing"/>
        <w:jc w:val="both"/>
        <w:rPr>
          <w:sz w:val="20"/>
        </w:rPr>
      </w:pPr>
    </w:p>
    <w:p w14:paraId="632A2F45" w14:textId="5280B96A" w:rsidR="00227D2F" w:rsidRPr="00B74C4C" w:rsidRDefault="00227D2F">
      <w:pPr>
        <w:spacing w:after="0" w:line="240" w:lineRule="auto"/>
        <w:jc w:val="both"/>
        <w:rPr>
          <w:rFonts w:ascii="Calibri" w:hAnsi="Calibri"/>
          <w:color w:val="808080" w:themeColor="background1" w:themeShade="80"/>
          <w:sz w:val="20"/>
          <w:szCs w:val="20"/>
          <w:u w:val="single"/>
        </w:rPr>
      </w:pPr>
      <w:r w:rsidRPr="00B74C4C">
        <w:rPr>
          <w:rFonts w:ascii="Calibri" w:hAnsi="Calibri"/>
          <w:color w:val="808080" w:themeColor="background1" w:themeShade="80"/>
          <w:sz w:val="20"/>
          <w:szCs w:val="20"/>
          <w:u w:val="single"/>
        </w:rPr>
        <w:t>İzze</w:t>
      </w:r>
      <w:r w:rsidR="00FB2F16" w:rsidRPr="00B74C4C">
        <w:rPr>
          <w:rFonts w:ascii="Calibri" w:hAnsi="Calibri"/>
          <w:color w:val="808080" w:themeColor="background1" w:themeShade="80"/>
          <w:sz w:val="20"/>
          <w:szCs w:val="20"/>
          <w:u w:val="single"/>
        </w:rPr>
        <w:t>dd</w:t>
      </w:r>
      <w:r w:rsidRPr="00B74C4C">
        <w:rPr>
          <w:rFonts w:ascii="Calibri" w:hAnsi="Calibri"/>
          <w:color w:val="808080" w:themeColor="background1" w:themeShade="80"/>
          <w:sz w:val="20"/>
          <w:szCs w:val="20"/>
          <w:u w:val="single"/>
        </w:rPr>
        <w:t>in Çalışlar Hakkında</w:t>
      </w:r>
    </w:p>
    <w:p w14:paraId="608D3A02" w14:textId="3A9066E5" w:rsidR="00FB2F16" w:rsidRPr="00B74C4C" w:rsidRDefault="00FB2F16">
      <w:pPr>
        <w:spacing w:after="0" w:line="240" w:lineRule="auto"/>
        <w:jc w:val="both"/>
        <w:rPr>
          <w:rFonts w:ascii="Calibri" w:hAnsi="Calibri"/>
          <w:color w:val="808080" w:themeColor="background1" w:themeShade="80"/>
          <w:sz w:val="20"/>
          <w:szCs w:val="20"/>
        </w:rPr>
      </w:pPr>
      <w:r w:rsidRPr="00B74C4C">
        <w:rPr>
          <w:rFonts w:ascii="Calibri" w:hAnsi="Calibri"/>
          <w:color w:val="808080" w:themeColor="background1" w:themeShade="80"/>
          <w:sz w:val="20"/>
          <w:szCs w:val="20"/>
        </w:rPr>
        <w:t>İstanbul'da doğdu. Maçka İlkokulu (1975), Galatasaray Lisesi (1984) ve İstanbul Üniversitesi Siyasal Bilgile</w:t>
      </w:r>
      <w:r>
        <w:rPr>
          <w:rFonts w:ascii="Calibri" w:hAnsi="Calibri"/>
          <w:color w:val="808080" w:themeColor="background1" w:themeShade="80"/>
          <w:sz w:val="20"/>
          <w:szCs w:val="20"/>
        </w:rPr>
        <w:t xml:space="preserve">r Fakültesi'ni (1991) bitirdi. </w:t>
      </w:r>
      <w:r w:rsidRPr="00B74C4C">
        <w:rPr>
          <w:rFonts w:ascii="Calibri" w:hAnsi="Calibri"/>
          <w:color w:val="808080" w:themeColor="background1" w:themeShade="80"/>
          <w:sz w:val="20"/>
          <w:szCs w:val="20"/>
        </w:rPr>
        <w:t>1986-96 yıllarında kurucu ortağı olduğu reklam ajanslarında reklam yazarlığı, kreatif direktörlük ve ajans başkanlığı yaptı. 1986’dan itibaren sinemada çeşitli dönemler, çeşitli görevler aldı. Reklam ve halkla ilişkiler şirketlerine yazarlık hizmeti verdi. 1996’da serbest yazar olarak çalışmaya başladı, gazete ve dergilerde gezi, sanat, mizah, magazin ve iletişim üzerine yazıları yayımlandı. Yazar, çevirmen ve editör olarak yüzü aşkın kitaba imza attı.</w:t>
      </w:r>
      <w:r w:rsidR="0096110B">
        <w:rPr>
          <w:rFonts w:ascii="Calibri" w:hAnsi="Calibri"/>
          <w:color w:val="808080" w:themeColor="background1" w:themeShade="80"/>
          <w:sz w:val="20"/>
          <w:szCs w:val="20"/>
        </w:rPr>
        <w:t xml:space="preserve"> Galatasaray Stadyum Müzesi ve Türkiye İş Bankası İftiharla Sunar sergisinin küratörlüklerini üstlendi. Galatasaray Lisesi 150. Yıl Etkinlikleri Üst Kurulu başdanışmanı.</w:t>
      </w:r>
    </w:p>
    <w:p w14:paraId="1EE35A62" w14:textId="77777777" w:rsidR="00227D2F" w:rsidRPr="00B74C4C" w:rsidRDefault="00227D2F">
      <w:pPr>
        <w:spacing w:after="0" w:line="240" w:lineRule="auto"/>
        <w:jc w:val="both"/>
        <w:rPr>
          <w:rFonts w:ascii="Calibri" w:hAnsi="Calibri"/>
          <w:color w:val="808080" w:themeColor="background1" w:themeShade="80"/>
          <w:sz w:val="18"/>
          <w:szCs w:val="18"/>
          <w:u w:val="single"/>
        </w:rPr>
      </w:pPr>
    </w:p>
    <w:p w14:paraId="6C0F1617" w14:textId="77777777" w:rsidR="00227D2F" w:rsidRPr="00B74C4C" w:rsidRDefault="00227D2F">
      <w:pPr>
        <w:pStyle w:val="Body"/>
        <w:spacing w:after="0" w:line="240" w:lineRule="auto"/>
        <w:jc w:val="both"/>
        <w:rPr>
          <w:b/>
          <w:bCs/>
          <w:color w:val="808080" w:themeColor="background1" w:themeShade="80"/>
          <w:sz w:val="20"/>
          <w:szCs w:val="20"/>
          <w:u w:val="single"/>
        </w:rPr>
      </w:pPr>
      <w:r w:rsidRPr="00B74C4C">
        <w:rPr>
          <w:b/>
          <w:bCs/>
          <w:color w:val="808080" w:themeColor="background1" w:themeShade="80"/>
          <w:sz w:val="20"/>
          <w:szCs w:val="20"/>
          <w:u w:val="single"/>
        </w:rPr>
        <w:t xml:space="preserve">İstanbul Araştırmaları </w:t>
      </w:r>
      <w:proofErr w:type="spellStart"/>
      <w:r w:rsidRPr="00B74C4C">
        <w:rPr>
          <w:b/>
          <w:bCs/>
          <w:color w:val="808080" w:themeColor="background1" w:themeShade="80"/>
          <w:sz w:val="20"/>
          <w:szCs w:val="20"/>
          <w:u w:val="single"/>
          <w:lang w:val="fr-FR"/>
        </w:rPr>
        <w:t>Enstit</w:t>
      </w:r>
      <w:proofErr w:type="spellEnd"/>
      <w:r w:rsidRPr="00B74C4C">
        <w:rPr>
          <w:b/>
          <w:bCs/>
          <w:color w:val="808080" w:themeColor="background1" w:themeShade="80"/>
          <w:sz w:val="20"/>
          <w:szCs w:val="20"/>
          <w:u w:val="single"/>
        </w:rPr>
        <w:t>üsü Hakkında</w:t>
      </w:r>
    </w:p>
    <w:p w14:paraId="38B3514C" w14:textId="28151F8E" w:rsidR="006075DB" w:rsidRPr="00AC4844" w:rsidRDefault="00227D2F" w:rsidP="00B74C4C">
      <w:pPr>
        <w:pStyle w:val="Body"/>
        <w:spacing w:after="0" w:line="240" w:lineRule="auto"/>
        <w:jc w:val="both"/>
      </w:pPr>
      <w:r w:rsidRPr="00B74C4C">
        <w:rPr>
          <w:color w:val="808080" w:themeColor="background1" w:themeShade="80"/>
          <w:sz w:val="20"/>
          <w:szCs w:val="20"/>
        </w:rPr>
        <w:t>Roma, Bizans ve Osmanlı uygarlıklarına damgasını vuran imparatorluklar başkenti İstanbul, hem onun binyıllar i</w:t>
      </w:r>
      <w:r w:rsidRPr="00B74C4C">
        <w:rPr>
          <w:color w:val="808080" w:themeColor="background1" w:themeShade="80"/>
          <w:sz w:val="20"/>
          <w:szCs w:val="20"/>
          <w:lang w:val="pt-PT"/>
        </w:rPr>
        <w:t>ç</w:t>
      </w:r>
      <w:r w:rsidRPr="00B74C4C">
        <w:rPr>
          <w:color w:val="808080" w:themeColor="background1" w:themeShade="80"/>
          <w:sz w:val="20"/>
          <w:szCs w:val="20"/>
        </w:rPr>
        <w:t>inde bi</w:t>
      </w:r>
      <w:r w:rsidRPr="00B74C4C">
        <w:rPr>
          <w:color w:val="808080" w:themeColor="background1" w:themeShade="80"/>
          <w:sz w:val="20"/>
          <w:szCs w:val="20"/>
          <w:lang w:val="pt-PT"/>
        </w:rPr>
        <w:t>ç</w:t>
      </w:r>
      <w:r w:rsidRPr="00B74C4C">
        <w:rPr>
          <w:color w:val="808080" w:themeColor="background1" w:themeShade="80"/>
          <w:sz w:val="20"/>
          <w:szCs w:val="20"/>
        </w:rPr>
        <w:t xml:space="preserve">imlenen "büyük kent" kimliğinin, hem de </w:t>
      </w:r>
      <w:r w:rsidRPr="00B74C4C">
        <w:rPr>
          <w:color w:val="808080" w:themeColor="background1" w:themeShade="80"/>
          <w:sz w:val="20"/>
          <w:szCs w:val="20"/>
          <w:lang w:val="pt-PT"/>
        </w:rPr>
        <w:t>ç</w:t>
      </w:r>
      <w:r w:rsidRPr="00B74C4C">
        <w:rPr>
          <w:color w:val="808080" w:themeColor="background1" w:themeShade="80"/>
          <w:sz w:val="20"/>
          <w:szCs w:val="20"/>
        </w:rPr>
        <w:t>evresindeki farklı kültü</w:t>
      </w:r>
      <w:r w:rsidRPr="00B74C4C">
        <w:rPr>
          <w:color w:val="808080" w:themeColor="background1" w:themeShade="80"/>
          <w:sz w:val="20"/>
          <w:szCs w:val="20"/>
          <w:lang w:val="pt-PT"/>
        </w:rPr>
        <w:t>r co</w:t>
      </w:r>
      <w:r w:rsidRPr="00B74C4C">
        <w:rPr>
          <w:color w:val="808080" w:themeColor="background1" w:themeShade="80"/>
          <w:sz w:val="20"/>
          <w:szCs w:val="20"/>
        </w:rPr>
        <w:t>ğrafyalarının keşfi i</w:t>
      </w:r>
      <w:r w:rsidRPr="00B74C4C">
        <w:rPr>
          <w:color w:val="808080" w:themeColor="background1" w:themeShade="80"/>
          <w:sz w:val="20"/>
          <w:szCs w:val="20"/>
          <w:lang w:val="pt-PT"/>
        </w:rPr>
        <w:t>ç</w:t>
      </w:r>
      <w:r w:rsidRPr="00B74C4C">
        <w:rPr>
          <w:color w:val="808080" w:themeColor="background1" w:themeShade="80"/>
          <w:sz w:val="20"/>
          <w:szCs w:val="20"/>
          <w:lang w:val="it-IT"/>
        </w:rPr>
        <w:t>in at</w:t>
      </w:r>
      <w:r w:rsidRPr="00B74C4C">
        <w:rPr>
          <w:color w:val="808080" w:themeColor="background1" w:themeShade="80"/>
          <w:sz w:val="20"/>
          <w:szCs w:val="20"/>
        </w:rPr>
        <w:t xml:space="preserve">ılacak adımların en uygun hareket noktası. Bu nedenle İstanbul Araştırmaları </w:t>
      </w:r>
      <w:proofErr w:type="spellStart"/>
      <w:r w:rsidRPr="00B74C4C">
        <w:rPr>
          <w:color w:val="808080" w:themeColor="background1" w:themeShade="80"/>
          <w:sz w:val="20"/>
          <w:szCs w:val="20"/>
          <w:lang w:val="fr-FR"/>
        </w:rPr>
        <w:t>Enstit</w:t>
      </w:r>
      <w:proofErr w:type="spellEnd"/>
      <w:r w:rsidRPr="00B74C4C">
        <w:rPr>
          <w:color w:val="808080" w:themeColor="background1" w:themeShade="80"/>
          <w:sz w:val="20"/>
          <w:szCs w:val="20"/>
        </w:rPr>
        <w:t xml:space="preserve">üsü, merkezden </w:t>
      </w:r>
      <w:r w:rsidRPr="00B74C4C">
        <w:rPr>
          <w:color w:val="808080" w:themeColor="background1" w:themeShade="80"/>
          <w:sz w:val="20"/>
          <w:szCs w:val="20"/>
          <w:lang w:val="pt-PT"/>
        </w:rPr>
        <w:t>ç</w:t>
      </w:r>
      <w:r w:rsidRPr="00B74C4C">
        <w:rPr>
          <w:color w:val="808080" w:themeColor="background1" w:themeShade="80"/>
          <w:sz w:val="20"/>
          <w:szCs w:val="20"/>
        </w:rPr>
        <w:t>evreye doğru genişleyen uygarlık izlerini takip ederek Bizans, Osmanlı ve Cumhuriyet d</w:t>
      </w:r>
      <w:r w:rsidRPr="00B74C4C">
        <w:rPr>
          <w:color w:val="808080" w:themeColor="background1" w:themeShade="80"/>
          <w:sz w:val="20"/>
          <w:szCs w:val="20"/>
          <w:lang w:val="sv-SE"/>
        </w:rPr>
        <w:t>ö</w:t>
      </w:r>
      <w:r w:rsidRPr="00B74C4C">
        <w:rPr>
          <w:color w:val="808080" w:themeColor="background1" w:themeShade="80"/>
          <w:sz w:val="20"/>
          <w:szCs w:val="20"/>
        </w:rPr>
        <w:t>nemlerini kapsayan bir süre</w:t>
      </w:r>
      <w:r w:rsidRPr="00B74C4C">
        <w:rPr>
          <w:color w:val="808080" w:themeColor="background1" w:themeShade="80"/>
          <w:sz w:val="20"/>
          <w:szCs w:val="20"/>
          <w:lang w:val="pt-PT"/>
        </w:rPr>
        <w:t>ç</w:t>
      </w:r>
      <w:r w:rsidRPr="00B74C4C">
        <w:rPr>
          <w:color w:val="808080" w:themeColor="background1" w:themeShade="80"/>
          <w:sz w:val="20"/>
          <w:szCs w:val="20"/>
        </w:rPr>
        <w:t>te kentin tarihini, kültürel yapısını ve insan profilini araştırmayı, bu ama</w:t>
      </w:r>
      <w:r w:rsidRPr="00B74C4C">
        <w:rPr>
          <w:color w:val="808080" w:themeColor="background1" w:themeShade="80"/>
          <w:sz w:val="20"/>
          <w:szCs w:val="20"/>
          <w:lang w:val="pt-PT"/>
        </w:rPr>
        <w:t>ç</w:t>
      </w:r>
      <w:r w:rsidRPr="00B74C4C">
        <w:rPr>
          <w:color w:val="808080" w:themeColor="background1" w:themeShade="80"/>
          <w:sz w:val="20"/>
          <w:szCs w:val="20"/>
        </w:rPr>
        <w:t>la projeler geliştirip desteklemeyi, ulusal ve uluslararası toplantılar, etkinlikler düzenleyerek elde ettiği sonu</w:t>
      </w:r>
      <w:r w:rsidRPr="00B74C4C">
        <w:rPr>
          <w:color w:val="808080" w:themeColor="background1" w:themeShade="80"/>
          <w:sz w:val="20"/>
          <w:szCs w:val="20"/>
          <w:lang w:val="pt-PT"/>
        </w:rPr>
        <w:t>ç</w:t>
      </w:r>
      <w:r w:rsidRPr="00B74C4C">
        <w:rPr>
          <w:color w:val="808080" w:themeColor="background1" w:themeShade="80"/>
          <w:sz w:val="20"/>
          <w:szCs w:val="20"/>
        </w:rPr>
        <w:t>ları ilgili kurumlarla paylaşmayı ve yayın yoluyla kamuoyuna ulaştırmayı hedefliyor. Enstitü bu ana hedeflerini, kendi bünyesinde oluşturduğu Bizans, Osmanlı ve Cumhuriyet Araştırmaları b</w:t>
      </w:r>
      <w:r w:rsidRPr="00B74C4C">
        <w:rPr>
          <w:color w:val="808080" w:themeColor="background1" w:themeShade="80"/>
          <w:sz w:val="20"/>
          <w:szCs w:val="20"/>
          <w:lang w:val="sv-SE"/>
        </w:rPr>
        <w:t>ö</w:t>
      </w:r>
      <w:r w:rsidRPr="00B74C4C">
        <w:rPr>
          <w:color w:val="808080" w:themeColor="background1" w:themeShade="80"/>
          <w:sz w:val="20"/>
          <w:szCs w:val="20"/>
        </w:rPr>
        <w:t xml:space="preserve">lümlerinin </w:t>
      </w:r>
      <w:r w:rsidRPr="00B74C4C">
        <w:rPr>
          <w:color w:val="808080" w:themeColor="background1" w:themeShade="80"/>
          <w:sz w:val="20"/>
          <w:szCs w:val="20"/>
          <w:lang w:val="pt-PT"/>
        </w:rPr>
        <w:t>ç</w:t>
      </w:r>
      <w:r w:rsidRPr="00B74C4C">
        <w:rPr>
          <w:color w:val="808080" w:themeColor="background1" w:themeShade="80"/>
          <w:sz w:val="20"/>
          <w:szCs w:val="20"/>
        </w:rPr>
        <w:t>alışma programları doğrultusunda ger</w:t>
      </w:r>
      <w:r w:rsidRPr="00B74C4C">
        <w:rPr>
          <w:color w:val="808080" w:themeColor="background1" w:themeShade="80"/>
          <w:sz w:val="20"/>
          <w:szCs w:val="20"/>
          <w:lang w:val="pt-PT"/>
        </w:rPr>
        <w:t>ç</w:t>
      </w:r>
      <w:r w:rsidRPr="00B74C4C">
        <w:rPr>
          <w:color w:val="808080" w:themeColor="background1" w:themeShade="80"/>
          <w:sz w:val="20"/>
          <w:szCs w:val="20"/>
        </w:rPr>
        <w:t>ekleştiriyor.</w:t>
      </w:r>
    </w:p>
    <w:sectPr w:rsidR="006075DB" w:rsidRPr="00AC4844" w:rsidSect="00B74C4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0C077" w14:textId="77777777" w:rsidR="00BA6895" w:rsidRDefault="00BA6895">
      <w:pPr>
        <w:spacing w:after="0" w:line="240" w:lineRule="auto"/>
      </w:pPr>
      <w:r>
        <w:separator/>
      </w:r>
    </w:p>
  </w:endnote>
  <w:endnote w:type="continuationSeparator" w:id="0">
    <w:p w14:paraId="3CEC4952" w14:textId="77777777" w:rsidR="00BA6895" w:rsidRDefault="00BA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venir Roman">
    <w:altName w:val="Times New Roman"/>
    <w:charset w:val="00"/>
    <w:family w:val="auto"/>
    <w:pitch w:val="variable"/>
    <w:sig w:usb0="00000001" w:usb1="5000204A" w:usb2="00000000" w:usb3="00000000" w:csb0="0000009B"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7304" w14:textId="77777777" w:rsidR="00E16E3A" w:rsidRDefault="00E16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1AB2" w14:textId="77777777" w:rsidR="00672462" w:rsidRDefault="00E22768" w:rsidP="00257920">
    <w:pPr>
      <w:pStyle w:val="NoSpacing"/>
      <w:ind w:right="-99"/>
      <w:jc w:val="center"/>
      <w:rPr>
        <w:rFonts w:ascii="Arial" w:hAnsi="Arial" w:cs="Arial"/>
        <w:b/>
        <w:sz w:val="16"/>
        <w:u w:val="single"/>
      </w:rPr>
    </w:pPr>
  </w:p>
  <w:p w14:paraId="651ED0F0" w14:textId="77777777" w:rsidR="002D30BB" w:rsidRDefault="008E74AC" w:rsidP="00601DE7">
    <w:pPr>
      <w:pStyle w:val="NoSpacing"/>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257920" w:rsidRPr="00601DE7" w:rsidRDefault="00E22768" w:rsidP="00601DE7">
    <w:pPr>
      <w:pStyle w:val="NoSpacing"/>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257920" w:rsidRDefault="00E22768" w:rsidP="00601DE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A943A" w14:textId="77777777" w:rsidR="00E16E3A" w:rsidRDefault="00E16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1307A" w14:textId="77777777" w:rsidR="00BA6895" w:rsidRDefault="00BA6895">
      <w:pPr>
        <w:spacing w:after="0" w:line="240" w:lineRule="auto"/>
      </w:pPr>
      <w:r>
        <w:separator/>
      </w:r>
    </w:p>
  </w:footnote>
  <w:footnote w:type="continuationSeparator" w:id="0">
    <w:p w14:paraId="5E3FEAD7" w14:textId="77777777" w:rsidR="00BA6895" w:rsidRDefault="00BA6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E124" w14:textId="77777777" w:rsidR="00E16E3A" w:rsidRDefault="00E16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D680F" w14:textId="58E71D45" w:rsidR="006154B8" w:rsidRDefault="0062623C" w:rsidP="006154B8">
    <w:pPr>
      <w:pStyle w:val="Header"/>
      <w:jc w:val="center"/>
    </w:pPr>
    <w:r w:rsidRPr="003F2E91">
      <w:rPr>
        <w:rFonts w:asciiTheme="majorHAnsi" w:hAnsiTheme="majorHAnsi" w:cstheme="majorHAnsi"/>
        <w:b/>
        <w:noProof/>
        <w:lang w:eastAsia="tr-TR"/>
      </w:rPr>
      <w:drawing>
        <wp:inline distT="0" distB="0" distL="0" distR="0" wp14:anchorId="355AD747" wp14:editId="496DA441">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62623C" w:rsidRDefault="0062623C" w:rsidP="006154B8">
    <w:pPr>
      <w:pStyle w:val="Header"/>
      <w:jc w:val="center"/>
    </w:pPr>
  </w:p>
  <w:p w14:paraId="19F54720" w14:textId="77777777" w:rsidR="0062623C" w:rsidRDefault="0062623C" w:rsidP="006154B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5E2BA" w14:textId="77777777" w:rsidR="00E16E3A" w:rsidRDefault="00E16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2F"/>
    <w:rsid w:val="0001175D"/>
    <w:rsid w:val="00012888"/>
    <w:rsid w:val="0001499C"/>
    <w:rsid w:val="00046A40"/>
    <w:rsid w:val="00061CF5"/>
    <w:rsid w:val="0007585D"/>
    <w:rsid w:val="000A5401"/>
    <w:rsid w:val="000C010D"/>
    <w:rsid w:val="00103FF0"/>
    <w:rsid w:val="00121EFC"/>
    <w:rsid w:val="0012341D"/>
    <w:rsid w:val="0014303D"/>
    <w:rsid w:val="001449C9"/>
    <w:rsid w:val="00151325"/>
    <w:rsid w:val="00181B8E"/>
    <w:rsid w:val="00185AD2"/>
    <w:rsid w:val="001944E3"/>
    <w:rsid w:val="001B020E"/>
    <w:rsid w:val="001B46C8"/>
    <w:rsid w:val="001C3EA0"/>
    <w:rsid w:val="002034DB"/>
    <w:rsid w:val="00204D29"/>
    <w:rsid w:val="002218C4"/>
    <w:rsid w:val="00224BA3"/>
    <w:rsid w:val="00227D2F"/>
    <w:rsid w:val="002576C5"/>
    <w:rsid w:val="00280B75"/>
    <w:rsid w:val="00282CDE"/>
    <w:rsid w:val="00291798"/>
    <w:rsid w:val="002A5C59"/>
    <w:rsid w:val="002C0A43"/>
    <w:rsid w:val="002C7394"/>
    <w:rsid w:val="002D30BB"/>
    <w:rsid w:val="002D50AF"/>
    <w:rsid w:val="002F6BC4"/>
    <w:rsid w:val="0031479A"/>
    <w:rsid w:val="0031769C"/>
    <w:rsid w:val="00323FD3"/>
    <w:rsid w:val="003775DF"/>
    <w:rsid w:val="003F14DA"/>
    <w:rsid w:val="003F4A14"/>
    <w:rsid w:val="00406E23"/>
    <w:rsid w:val="00412110"/>
    <w:rsid w:val="00426C26"/>
    <w:rsid w:val="00484C93"/>
    <w:rsid w:val="004B6C22"/>
    <w:rsid w:val="004C0359"/>
    <w:rsid w:val="004D10A6"/>
    <w:rsid w:val="004D4BE4"/>
    <w:rsid w:val="004D5214"/>
    <w:rsid w:val="004D6CF4"/>
    <w:rsid w:val="004E0C1A"/>
    <w:rsid w:val="004E5B3D"/>
    <w:rsid w:val="004F6085"/>
    <w:rsid w:val="005411B1"/>
    <w:rsid w:val="005464F9"/>
    <w:rsid w:val="00555197"/>
    <w:rsid w:val="0058088D"/>
    <w:rsid w:val="0058335D"/>
    <w:rsid w:val="0059474C"/>
    <w:rsid w:val="005E053D"/>
    <w:rsid w:val="00601DE7"/>
    <w:rsid w:val="006075DB"/>
    <w:rsid w:val="006104E8"/>
    <w:rsid w:val="0061764B"/>
    <w:rsid w:val="0062623C"/>
    <w:rsid w:val="00665E72"/>
    <w:rsid w:val="00675639"/>
    <w:rsid w:val="00676DD6"/>
    <w:rsid w:val="006838E5"/>
    <w:rsid w:val="00691570"/>
    <w:rsid w:val="006B65C4"/>
    <w:rsid w:val="006F774D"/>
    <w:rsid w:val="006F77C4"/>
    <w:rsid w:val="007246D1"/>
    <w:rsid w:val="0075150C"/>
    <w:rsid w:val="00771259"/>
    <w:rsid w:val="007870AC"/>
    <w:rsid w:val="007B75CE"/>
    <w:rsid w:val="007D676F"/>
    <w:rsid w:val="007D7F9B"/>
    <w:rsid w:val="007E1842"/>
    <w:rsid w:val="007F33D1"/>
    <w:rsid w:val="00811C0C"/>
    <w:rsid w:val="00821F79"/>
    <w:rsid w:val="00833D1A"/>
    <w:rsid w:val="00837003"/>
    <w:rsid w:val="00857DCA"/>
    <w:rsid w:val="00861046"/>
    <w:rsid w:val="00894519"/>
    <w:rsid w:val="008A113E"/>
    <w:rsid w:val="008A2BE9"/>
    <w:rsid w:val="008B5BB3"/>
    <w:rsid w:val="008C5E96"/>
    <w:rsid w:val="008E2D35"/>
    <w:rsid w:val="008E74AC"/>
    <w:rsid w:val="008F7663"/>
    <w:rsid w:val="0091590B"/>
    <w:rsid w:val="00923B36"/>
    <w:rsid w:val="009501F9"/>
    <w:rsid w:val="00950391"/>
    <w:rsid w:val="00957D04"/>
    <w:rsid w:val="0096110B"/>
    <w:rsid w:val="0096774F"/>
    <w:rsid w:val="00970E1C"/>
    <w:rsid w:val="00994E79"/>
    <w:rsid w:val="009B0BB4"/>
    <w:rsid w:val="009C0257"/>
    <w:rsid w:val="009F7476"/>
    <w:rsid w:val="00A01209"/>
    <w:rsid w:val="00A10D42"/>
    <w:rsid w:val="00A1565F"/>
    <w:rsid w:val="00A22300"/>
    <w:rsid w:val="00A70B6F"/>
    <w:rsid w:val="00A93967"/>
    <w:rsid w:val="00AA116F"/>
    <w:rsid w:val="00AC4844"/>
    <w:rsid w:val="00AD07A0"/>
    <w:rsid w:val="00AD475B"/>
    <w:rsid w:val="00AE4BCC"/>
    <w:rsid w:val="00AF54E8"/>
    <w:rsid w:val="00AF6203"/>
    <w:rsid w:val="00B2170F"/>
    <w:rsid w:val="00B24984"/>
    <w:rsid w:val="00B26845"/>
    <w:rsid w:val="00B30185"/>
    <w:rsid w:val="00B34638"/>
    <w:rsid w:val="00B61739"/>
    <w:rsid w:val="00B74C4C"/>
    <w:rsid w:val="00B947ED"/>
    <w:rsid w:val="00B95416"/>
    <w:rsid w:val="00BA491C"/>
    <w:rsid w:val="00BA535D"/>
    <w:rsid w:val="00BA6895"/>
    <w:rsid w:val="00BB65DF"/>
    <w:rsid w:val="00BD303C"/>
    <w:rsid w:val="00BE500D"/>
    <w:rsid w:val="00BF40F8"/>
    <w:rsid w:val="00C00671"/>
    <w:rsid w:val="00C06B34"/>
    <w:rsid w:val="00C226DB"/>
    <w:rsid w:val="00C24E7D"/>
    <w:rsid w:val="00C25A71"/>
    <w:rsid w:val="00C535E7"/>
    <w:rsid w:val="00C549A2"/>
    <w:rsid w:val="00C9129D"/>
    <w:rsid w:val="00CA3E5E"/>
    <w:rsid w:val="00CA60F6"/>
    <w:rsid w:val="00CE56B4"/>
    <w:rsid w:val="00CE5F41"/>
    <w:rsid w:val="00CE6BD9"/>
    <w:rsid w:val="00D156F1"/>
    <w:rsid w:val="00D2555B"/>
    <w:rsid w:val="00D407A1"/>
    <w:rsid w:val="00D601D5"/>
    <w:rsid w:val="00D63561"/>
    <w:rsid w:val="00D836B2"/>
    <w:rsid w:val="00D86654"/>
    <w:rsid w:val="00DA0810"/>
    <w:rsid w:val="00DA21A5"/>
    <w:rsid w:val="00DA6061"/>
    <w:rsid w:val="00DB3E02"/>
    <w:rsid w:val="00DB6837"/>
    <w:rsid w:val="00DB760D"/>
    <w:rsid w:val="00DC6044"/>
    <w:rsid w:val="00DD39A2"/>
    <w:rsid w:val="00E025B7"/>
    <w:rsid w:val="00E0408D"/>
    <w:rsid w:val="00E054FE"/>
    <w:rsid w:val="00E16E3A"/>
    <w:rsid w:val="00E22628"/>
    <w:rsid w:val="00E22768"/>
    <w:rsid w:val="00E26CD5"/>
    <w:rsid w:val="00E70169"/>
    <w:rsid w:val="00E7614B"/>
    <w:rsid w:val="00E9241B"/>
    <w:rsid w:val="00EB537D"/>
    <w:rsid w:val="00EE534D"/>
    <w:rsid w:val="00EF5773"/>
    <w:rsid w:val="00F17F73"/>
    <w:rsid w:val="00F25B2F"/>
    <w:rsid w:val="00F50A2C"/>
    <w:rsid w:val="00F612F3"/>
    <w:rsid w:val="00F82BB0"/>
    <w:rsid w:val="00FB2F16"/>
    <w:rsid w:val="00FC6350"/>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08F33"/>
  <w15:docId w15:val="{42D54CCB-1300-424B-BC96-2549AB5E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2F"/>
    <w:pPr>
      <w:spacing w:after="160" w:line="259" w:lineRule="auto"/>
    </w:pPr>
    <w:rPr>
      <w:rFonts w:eastAsiaTheme="minorEastAsia"/>
      <w:lang w:eastAsia="ja-JP"/>
    </w:rPr>
  </w:style>
  <w:style w:type="paragraph" w:styleId="Heading1">
    <w:name w:val="heading 1"/>
    <w:basedOn w:val="Normal"/>
    <w:link w:val="Heading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5B2F"/>
    <w:rPr>
      <w:rFonts w:eastAsiaTheme="minorEastAsia"/>
      <w:lang w:eastAsia="ja-JP"/>
    </w:rPr>
  </w:style>
  <w:style w:type="paragraph" w:styleId="Footer">
    <w:name w:val="footer"/>
    <w:basedOn w:val="Normal"/>
    <w:link w:val="FooterChar"/>
    <w:uiPriority w:val="99"/>
    <w:unhideWhenUsed/>
    <w:rsid w:val="00F25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Hyperlink">
    <w:name w:val="Hyperlink"/>
    <w:uiPriority w:val="99"/>
    <w:unhideWhenUsed/>
    <w:rsid w:val="00F25B2F"/>
    <w:rPr>
      <w:color w:val="0000FF"/>
      <w:u w:val="single"/>
    </w:rPr>
  </w:style>
  <w:style w:type="paragraph" w:styleId="NoSpacing">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DefaultParagraphFont"/>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Heading1Char">
    <w:name w:val="Heading 1 Char"/>
    <w:basedOn w:val="DefaultParagraphFont"/>
    <w:link w:val="Heading1"/>
    <w:uiPriority w:val="9"/>
    <w:rsid w:val="007F33D1"/>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A113E"/>
    <w:rPr>
      <w:i/>
      <w:iCs/>
    </w:rPr>
  </w:style>
  <w:style w:type="paragraph" w:styleId="BalloonText">
    <w:name w:val="Balloon Text"/>
    <w:basedOn w:val="Normal"/>
    <w:link w:val="BalloonTextChar"/>
    <w:uiPriority w:val="99"/>
    <w:semiHidden/>
    <w:unhideWhenUsed/>
    <w:rsid w:val="00185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Paragraph">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CommentReference">
    <w:name w:val="annotation reference"/>
    <w:basedOn w:val="DefaultParagraphFont"/>
    <w:uiPriority w:val="99"/>
    <w:semiHidden/>
    <w:unhideWhenUsed/>
    <w:rsid w:val="00771259"/>
    <w:rPr>
      <w:sz w:val="16"/>
      <w:szCs w:val="16"/>
    </w:rPr>
  </w:style>
  <w:style w:type="paragraph" w:styleId="CommentText">
    <w:name w:val="annotation text"/>
    <w:basedOn w:val="Normal"/>
    <w:link w:val="CommentTextChar"/>
    <w:uiPriority w:val="99"/>
    <w:semiHidden/>
    <w:unhideWhenUsed/>
    <w:rsid w:val="00771259"/>
    <w:pPr>
      <w:spacing w:line="240" w:lineRule="auto"/>
    </w:pPr>
    <w:rPr>
      <w:sz w:val="20"/>
      <w:szCs w:val="20"/>
    </w:rPr>
  </w:style>
  <w:style w:type="character" w:customStyle="1" w:styleId="CommentTextChar">
    <w:name w:val="Comment Text Char"/>
    <w:basedOn w:val="DefaultParagraphFont"/>
    <w:link w:val="CommentText"/>
    <w:uiPriority w:val="99"/>
    <w:semiHidden/>
    <w:rsid w:val="0077125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771259"/>
    <w:rPr>
      <w:b/>
      <w:bCs/>
    </w:rPr>
  </w:style>
  <w:style w:type="character" w:customStyle="1" w:styleId="CommentSubjectChar">
    <w:name w:val="Comment Subject Char"/>
    <w:basedOn w:val="CommentTextChar"/>
    <w:link w:val="CommentSubject"/>
    <w:uiPriority w:val="99"/>
    <w:semiHidden/>
    <w:rsid w:val="00771259"/>
    <w:rPr>
      <w:rFonts w:eastAsiaTheme="minorEastAsia"/>
      <w:b/>
      <w:bCs/>
      <w:sz w:val="20"/>
      <w:szCs w:val="20"/>
      <w:lang w:eastAsia="ja-JP"/>
    </w:rPr>
  </w:style>
  <w:style w:type="paragraph" w:styleId="BodyText">
    <w:name w:val="Body Text"/>
    <w:basedOn w:val="Normal"/>
    <w:link w:val="BodyText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BodyTextChar">
    <w:name w:val="Body Text Char"/>
    <w:basedOn w:val="DefaultParagraphFont"/>
    <w:link w:val="BodyText"/>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Revision">
    <w:name w:val="Revision"/>
    <w:hidden/>
    <w:uiPriority w:val="99"/>
    <w:semiHidden/>
    <w:rsid w:val="00F50A2C"/>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A158-442C-4FC0-B1C8-7623A57F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Busra Mutlu</cp:lastModifiedBy>
  <cp:revision>12</cp:revision>
  <cp:lastPrinted>2018-09-11T08:27:00Z</cp:lastPrinted>
  <dcterms:created xsi:type="dcterms:W3CDTF">2018-08-16T13:40:00Z</dcterms:created>
  <dcterms:modified xsi:type="dcterms:W3CDTF">2018-09-11T08:27:00Z</dcterms:modified>
</cp:coreProperties>
</file>