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2ADB" w14:textId="026EB11D" w:rsidR="00E66BE1" w:rsidRPr="008918E3" w:rsidRDefault="00E66BE1" w:rsidP="00536C64">
      <w:pPr>
        <w:spacing w:after="0"/>
        <w:jc w:val="center"/>
        <w:rPr>
          <w:rFonts w:ascii="Calibri" w:eastAsia="Times New Roman" w:hAnsi="Calibri" w:cs="Times New Roman"/>
          <w:b/>
          <w:kern w:val="3"/>
          <w:sz w:val="24"/>
          <w:lang w:eastAsia="tr-TR"/>
        </w:rPr>
      </w:pPr>
    </w:p>
    <w:p w14:paraId="6295A3B0" w14:textId="7B4B505F" w:rsidR="00E66BE1" w:rsidRPr="008918E3" w:rsidRDefault="00E66BE1" w:rsidP="008918E3">
      <w:pPr>
        <w:spacing w:after="0"/>
        <w:rPr>
          <w:rFonts w:ascii="Calibri" w:eastAsia="Times New Roman" w:hAnsi="Calibri" w:cs="Times New Roman"/>
          <w:b/>
          <w:kern w:val="3"/>
          <w:sz w:val="21"/>
          <w:szCs w:val="21"/>
          <w:u w:val="single"/>
          <w:lang w:eastAsia="tr-TR"/>
        </w:rPr>
      </w:pPr>
      <w:r w:rsidRPr="008918E3">
        <w:rPr>
          <w:rFonts w:ascii="Calibri" w:eastAsia="Times New Roman" w:hAnsi="Calibri" w:cs="Times New Roman"/>
          <w:b/>
          <w:kern w:val="3"/>
          <w:sz w:val="21"/>
          <w:szCs w:val="21"/>
          <w:u w:val="single"/>
          <w:lang w:eastAsia="tr-TR"/>
        </w:rPr>
        <w:t>Basın Bülteni</w:t>
      </w:r>
    </w:p>
    <w:p w14:paraId="24A7B251" w14:textId="4839D9AA" w:rsidR="002C5570" w:rsidRPr="008918E3" w:rsidRDefault="00E66BE1" w:rsidP="008918E3">
      <w:pPr>
        <w:spacing w:after="0"/>
        <w:rPr>
          <w:rFonts w:ascii="Calibri" w:eastAsia="Times New Roman" w:hAnsi="Calibri" w:cs="Times New Roman"/>
          <w:b/>
          <w:kern w:val="3"/>
          <w:sz w:val="21"/>
          <w:szCs w:val="21"/>
          <w:lang w:eastAsia="tr-TR"/>
        </w:rPr>
      </w:pPr>
      <w:r w:rsidRPr="008918E3">
        <w:rPr>
          <w:rFonts w:ascii="Calibri" w:eastAsia="Times New Roman" w:hAnsi="Calibri" w:cs="Times New Roman"/>
          <w:b/>
          <w:kern w:val="3"/>
          <w:sz w:val="21"/>
          <w:szCs w:val="21"/>
          <w:lang w:eastAsia="tr-TR"/>
        </w:rPr>
        <w:t>3 Nisan 2018</w:t>
      </w:r>
    </w:p>
    <w:p w14:paraId="5070A65E" w14:textId="77777777" w:rsidR="00DC29D8" w:rsidRDefault="005178C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İstanbul Araştırmaları</w:t>
      </w:r>
      <w:r w:rsidR="000A2022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Enstitüsü</w:t>
      </w:r>
      <w:r w:rsidR="00827B8C">
        <w:rPr>
          <w:rFonts w:cstheme="minorHAnsi"/>
          <w:b/>
          <w:sz w:val="32"/>
          <w:szCs w:val="32"/>
        </w:rPr>
        <w:t xml:space="preserve"> </w:t>
      </w:r>
    </w:p>
    <w:p w14:paraId="0CAB45EF" w14:textId="44B0BEFA" w:rsidR="005178CC" w:rsidRDefault="00442E15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32"/>
          <w:szCs w:val="32"/>
        </w:rPr>
        <w:t>10</w:t>
      </w:r>
      <w:r w:rsidR="0042445C">
        <w:rPr>
          <w:rFonts w:cstheme="minorHAnsi"/>
          <w:b/>
          <w:sz w:val="32"/>
          <w:szCs w:val="32"/>
        </w:rPr>
        <w:t>. yıl</w:t>
      </w:r>
      <w:r w:rsidR="000B4A80">
        <w:rPr>
          <w:rFonts w:cstheme="minorHAnsi"/>
          <w:b/>
          <w:sz w:val="32"/>
          <w:szCs w:val="32"/>
        </w:rPr>
        <w:t>ını</w:t>
      </w:r>
      <w:r w:rsidR="0042445C">
        <w:rPr>
          <w:rFonts w:cstheme="minorHAnsi"/>
          <w:b/>
          <w:sz w:val="32"/>
          <w:szCs w:val="32"/>
        </w:rPr>
        <w:t xml:space="preserve"> kutluyor</w:t>
      </w:r>
      <w:r w:rsidR="00827B8C">
        <w:rPr>
          <w:rFonts w:cstheme="minorHAnsi"/>
          <w:b/>
          <w:sz w:val="32"/>
          <w:szCs w:val="32"/>
        </w:rPr>
        <w:t>!</w:t>
      </w:r>
      <w:r w:rsidR="005178CC">
        <w:rPr>
          <w:rFonts w:cstheme="minorHAnsi"/>
          <w:b/>
          <w:sz w:val="32"/>
          <w:szCs w:val="32"/>
        </w:rPr>
        <w:t xml:space="preserve"> </w:t>
      </w:r>
    </w:p>
    <w:p w14:paraId="21A696E0" w14:textId="77777777" w:rsidR="002C5570" w:rsidRPr="00827B8C" w:rsidRDefault="002C557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EF6D9EF" w14:textId="726E70DB" w:rsidR="00C87ADE" w:rsidRDefault="000765DB">
      <w:pPr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1F6BEA">
        <w:rPr>
          <w:rFonts w:cstheme="minorHAnsi"/>
          <w:b/>
          <w:sz w:val="24"/>
          <w:szCs w:val="24"/>
          <w:shd w:val="clear" w:color="auto" w:fill="FFFFFF"/>
        </w:rPr>
        <w:t xml:space="preserve">Suna ve İnan Kıraç Vakfı </w:t>
      </w:r>
      <w:r w:rsidR="00E66BE1">
        <w:rPr>
          <w:rFonts w:cstheme="minorHAnsi"/>
          <w:b/>
          <w:sz w:val="24"/>
          <w:szCs w:val="24"/>
          <w:shd w:val="clear" w:color="auto" w:fill="FFFFFF"/>
        </w:rPr>
        <w:t>tarafından kurulan</w:t>
      </w:r>
      <w:r w:rsidRPr="001F6BEA">
        <w:rPr>
          <w:rFonts w:cstheme="minorHAnsi"/>
          <w:b/>
          <w:sz w:val="24"/>
          <w:szCs w:val="24"/>
          <w:shd w:val="clear" w:color="auto" w:fill="FFFFFF"/>
        </w:rPr>
        <w:t xml:space="preserve"> İstanbul Araştırmaları Enstitüsü, 10. </w:t>
      </w:r>
      <w:r w:rsidR="00E66BE1">
        <w:rPr>
          <w:rFonts w:cstheme="minorHAnsi"/>
          <w:b/>
          <w:sz w:val="24"/>
          <w:szCs w:val="24"/>
          <w:shd w:val="clear" w:color="auto" w:fill="FFFFFF"/>
        </w:rPr>
        <w:t>y</w:t>
      </w:r>
      <w:r w:rsidRPr="001F6BEA">
        <w:rPr>
          <w:rFonts w:cstheme="minorHAnsi"/>
          <w:b/>
          <w:sz w:val="24"/>
          <w:szCs w:val="24"/>
          <w:shd w:val="clear" w:color="auto" w:fill="FFFFFF"/>
        </w:rPr>
        <w:t>ılını</w:t>
      </w:r>
      <w:r w:rsidR="00E66BE1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C29D8">
        <w:rPr>
          <w:rFonts w:cstheme="minorHAnsi"/>
          <w:b/>
          <w:sz w:val="24"/>
          <w:szCs w:val="24"/>
          <w:shd w:val="clear" w:color="auto" w:fill="FFFFFF"/>
        </w:rPr>
        <w:t>kutlu</w:t>
      </w:r>
      <w:r w:rsidRPr="001F6BEA">
        <w:rPr>
          <w:rFonts w:cstheme="minorHAnsi"/>
          <w:b/>
          <w:sz w:val="24"/>
          <w:szCs w:val="24"/>
          <w:shd w:val="clear" w:color="auto" w:fill="FFFFFF"/>
        </w:rPr>
        <w:t>yor</w:t>
      </w:r>
      <w:r w:rsidR="00C86D3A">
        <w:rPr>
          <w:rFonts w:cstheme="minorHAnsi"/>
          <w:b/>
          <w:sz w:val="24"/>
          <w:szCs w:val="24"/>
          <w:shd w:val="clear" w:color="auto" w:fill="FFFFFF"/>
        </w:rPr>
        <w:t>!</w:t>
      </w:r>
      <w:r w:rsidRPr="001F6BEA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2E6A9D">
        <w:rPr>
          <w:rFonts w:cstheme="minorHAnsi"/>
          <w:b/>
          <w:sz w:val="24"/>
          <w:szCs w:val="24"/>
          <w:shd w:val="clear" w:color="auto" w:fill="FFFFFF"/>
        </w:rPr>
        <w:t>2007 yılından bu yana</w:t>
      </w:r>
      <w:r w:rsidR="00F544F7">
        <w:rPr>
          <w:rFonts w:cstheme="minorHAnsi"/>
          <w:b/>
          <w:sz w:val="24"/>
          <w:szCs w:val="24"/>
          <w:shd w:val="clear" w:color="auto" w:fill="FFFFFF"/>
        </w:rPr>
        <w:t>,</w:t>
      </w:r>
      <w:r w:rsidR="002E6A9D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466EFB" w:rsidRPr="00C87ADE">
        <w:rPr>
          <w:rFonts w:cstheme="minorHAnsi"/>
          <w:b/>
          <w:sz w:val="24"/>
          <w:szCs w:val="24"/>
          <w:shd w:val="clear" w:color="auto" w:fill="FFFFFF"/>
        </w:rPr>
        <w:t>İstanbul</w:t>
      </w:r>
      <w:r w:rsidR="00C87ADE" w:rsidRPr="00C87ADE">
        <w:rPr>
          <w:rFonts w:cstheme="minorHAnsi"/>
          <w:b/>
          <w:sz w:val="24"/>
          <w:szCs w:val="24"/>
          <w:shd w:val="clear" w:color="auto" w:fill="FFFFFF"/>
        </w:rPr>
        <w:t>’un tarih</w:t>
      </w:r>
      <w:r w:rsidR="007E0DFE">
        <w:rPr>
          <w:rFonts w:cstheme="minorHAnsi"/>
          <w:b/>
          <w:sz w:val="24"/>
          <w:szCs w:val="24"/>
          <w:shd w:val="clear" w:color="auto" w:fill="FFFFFF"/>
        </w:rPr>
        <w:t>i ve kültürel</w:t>
      </w:r>
      <w:r w:rsidR="00C87ADE" w:rsidRPr="00C87ADE">
        <w:rPr>
          <w:rFonts w:cstheme="minorHAnsi"/>
          <w:b/>
          <w:sz w:val="24"/>
          <w:szCs w:val="24"/>
          <w:shd w:val="clear" w:color="auto" w:fill="FFFFFF"/>
        </w:rPr>
        <w:t xml:space="preserve"> mirası</w:t>
      </w:r>
      <w:r w:rsidR="000B4A80">
        <w:rPr>
          <w:rFonts w:cstheme="minorHAnsi"/>
          <w:b/>
          <w:sz w:val="24"/>
          <w:szCs w:val="24"/>
          <w:shd w:val="clear" w:color="auto" w:fill="FFFFFF"/>
        </w:rPr>
        <w:t xml:space="preserve"> ile i</w:t>
      </w:r>
      <w:r w:rsidR="00B30B4E">
        <w:rPr>
          <w:rFonts w:cstheme="minorHAnsi"/>
          <w:b/>
          <w:sz w:val="24"/>
          <w:szCs w:val="24"/>
          <w:shd w:val="clear" w:color="auto" w:fill="FFFFFF"/>
        </w:rPr>
        <w:t>lgili çalışmalar üreten Enstitü</w:t>
      </w:r>
      <w:r w:rsidR="000B4A80">
        <w:rPr>
          <w:rFonts w:cstheme="minorHAnsi"/>
          <w:b/>
          <w:sz w:val="24"/>
          <w:szCs w:val="24"/>
          <w:shd w:val="clear" w:color="auto" w:fill="FFFFFF"/>
        </w:rPr>
        <w:t>, bilimsel projeleri destekleyen</w:t>
      </w:r>
      <w:r w:rsidR="00B30B4E">
        <w:rPr>
          <w:rFonts w:cstheme="minorHAnsi"/>
          <w:b/>
          <w:sz w:val="24"/>
          <w:szCs w:val="24"/>
          <w:shd w:val="clear" w:color="auto" w:fill="FFFFFF"/>
        </w:rPr>
        <w:t xml:space="preserve"> sergi galerisi</w:t>
      </w:r>
      <w:r w:rsidR="000B4A80" w:rsidRPr="000B4A80">
        <w:rPr>
          <w:rFonts w:cstheme="minorHAnsi"/>
          <w:b/>
          <w:sz w:val="24"/>
          <w:szCs w:val="24"/>
          <w:shd w:val="clear" w:color="auto" w:fill="FFFFFF"/>
        </w:rPr>
        <w:t xml:space="preserve">, "Atatürk ve Cumhuriyet Araştırmaları", "Osmanlı Araştırmaları" ve "Bizans Araştırmaları" bölümlerinin yanı sıra kamuya açık kütüphanesi </w:t>
      </w:r>
      <w:r w:rsidR="0015682D">
        <w:rPr>
          <w:rFonts w:cstheme="minorHAnsi"/>
          <w:b/>
          <w:sz w:val="24"/>
          <w:szCs w:val="24"/>
          <w:shd w:val="clear" w:color="auto" w:fill="FFFFFF"/>
        </w:rPr>
        <w:t>ile</w:t>
      </w:r>
      <w:r w:rsidR="0015682D" w:rsidRPr="000B4A8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0B4A80" w:rsidRPr="000B4A80">
        <w:rPr>
          <w:rFonts w:cstheme="minorHAnsi"/>
          <w:b/>
          <w:sz w:val="24"/>
          <w:szCs w:val="24"/>
          <w:shd w:val="clear" w:color="auto" w:fill="FFFFFF"/>
        </w:rPr>
        <w:t xml:space="preserve">İstanbul'u uluslararası düzeyde temsil etmeyi amaçlayan ve çağdaş bilimsel ölçütlere titizlikle sahip çıkan bir araştırma kurumu. </w:t>
      </w:r>
    </w:p>
    <w:p w14:paraId="2F134F09" w14:textId="77777777" w:rsidR="002E6A9D" w:rsidRDefault="002E6A9D">
      <w:pPr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14:paraId="12CBE25D" w14:textId="66F62CD2" w:rsidR="006F0BB1" w:rsidRDefault="000B60A8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2445C">
        <w:rPr>
          <w:rFonts w:cstheme="minorHAnsi"/>
          <w:sz w:val="24"/>
          <w:szCs w:val="20"/>
          <w:shd w:val="clear" w:color="auto" w:fill="FFFFFF"/>
        </w:rPr>
        <w:t xml:space="preserve">İstanbul Araştırmaları Enstitüsü, </w:t>
      </w:r>
      <w:r w:rsidR="00F544F7" w:rsidRPr="0042445C">
        <w:rPr>
          <w:rFonts w:cstheme="minorHAnsi"/>
          <w:sz w:val="24"/>
          <w:szCs w:val="20"/>
          <w:shd w:val="clear" w:color="auto" w:fill="FFFFFF"/>
        </w:rPr>
        <w:t>Tepebaşı’nda</w:t>
      </w:r>
      <w:r w:rsidR="00576FA8" w:rsidRPr="0042445C">
        <w:rPr>
          <w:rFonts w:cstheme="minorHAnsi"/>
          <w:sz w:val="24"/>
          <w:szCs w:val="20"/>
          <w:shd w:val="clear" w:color="auto" w:fill="FFFFFF"/>
        </w:rPr>
        <w:t>,</w:t>
      </w:r>
      <w:r w:rsidR="00F544F7" w:rsidRPr="0042445C">
        <w:rPr>
          <w:rFonts w:cstheme="minorHAnsi"/>
          <w:sz w:val="24"/>
          <w:szCs w:val="20"/>
          <w:shd w:val="clear" w:color="auto" w:fill="FFFFFF"/>
        </w:rPr>
        <w:t xml:space="preserve"> </w:t>
      </w:r>
      <w:r w:rsidR="00576FA8" w:rsidRPr="0042445C">
        <w:rPr>
          <w:rFonts w:cstheme="minorHAnsi"/>
          <w:sz w:val="24"/>
          <w:szCs w:val="20"/>
          <w:shd w:val="clear" w:color="auto" w:fill="FFFFFF"/>
        </w:rPr>
        <w:t xml:space="preserve">19. </w:t>
      </w:r>
      <w:r w:rsidR="00B30B4E">
        <w:rPr>
          <w:rFonts w:cstheme="minorHAnsi"/>
          <w:sz w:val="24"/>
          <w:szCs w:val="20"/>
          <w:shd w:val="clear" w:color="auto" w:fill="FFFFFF"/>
        </w:rPr>
        <w:t>y</w:t>
      </w:r>
      <w:r w:rsidR="00576FA8" w:rsidRPr="0042445C">
        <w:rPr>
          <w:rFonts w:cstheme="minorHAnsi"/>
          <w:sz w:val="24"/>
          <w:szCs w:val="20"/>
          <w:shd w:val="clear" w:color="auto" w:fill="FFFFFF"/>
        </w:rPr>
        <w:t>üzyılda</w:t>
      </w:r>
      <w:r w:rsidR="00B30B4E">
        <w:rPr>
          <w:rFonts w:cstheme="minorHAnsi"/>
          <w:sz w:val="24"/>
          <w:szCs w:val="20"/>
          <w:shd w:val="clear" w:color="auto" w:fill="FFFFFF"/>
        </w:rPr>
        <w:t xml:space="preserve"> </w:t>
      </w:r>
      <w:r w:rsidR="00B522E4" w:rsidRPr="00B522E4">
        <w:rPr>
          <w:rFonts w:cstheme="minorHAnsi"/>
          <w:sz w:val="24"/>
          <w:szCs w:val="20"/>
          <w:shd w:val="clear" w:color="auto" w:fill="FFFFFF"/>
        </w:rPr>
        <w:t xml:space="preserve">İtalyan mimar Guglielmo Semprini </w:t>
      </w:r>
      <w:r w:rsidR="00B30B4E" w:rsidRPr="00B30B4E">
        <w:rPr>
          <w:rFonts w:cstheme="minorHAnsi"/>
          <w:sz w:val="24"/>
          <w:szCs w:val="20"/>
          <w:shd w:val="clear" w:color="auto" w:fill="FFFFFF"/>
        </w:rPr>
        <w:t>tarafından</w:t>
      </w:r>
      <w:r w:rsidR="00576FA8" w:rsidRPr="0042445C">
        <w:rPr>
          <w:rFonts w:cstheme="minorHAnsi"/>
          <w:sz w:val="24"/>
          <w:szCs w:val="20"/>
          <w:shd w:val="clear" w:color="auto" w:fill="FFFFFF"/>
        </w:rPr>
        <w:t xml:space="preserve"> </w:t>
      </w:r>
      <w:r w:rsidR="00F544F7" w:rsidRPr="0042445C">
        <w:rPr>
          <w:rFonts w:cstheme="minorHAnsi"/>
          <w:sz w:val="24"/>
          <w:szCs w:val="20"/>
          <w:shd w:val="clear" w:color="auto" w:fill="FFFFFF"/>
        </w:rPr>
        <w:t>inşa edil</w:t>
      </w:r>
      <w:r w:rsidR="00115ECE" w:rsidRPr="0042445C">
        <w:rPr>
          <w:rFonts w:cstheme="minorHAnsi"/>
          <w:sz w:val="24"/>
          <w:szCs w:val="20"/>
          <w:shd w:val="clear" w:color="auto" w:fill="FFFFFF"/>
        </w:rPr>
        <w:t>miş</w:t>
      </w:r>
      <w:r w:rsidR="00B522E4" w:rsidRPr="00B522E4">
        <w:rPr>
          <w:rFonts w:cstheme="minorHAnsi"/>
          <w:sz w:val="24"/>
          <w:szCs w:val="20"/>
          <w:shd w:val="clear" w:color="auto" w:fill="FFFFFF"/>
        </w:rPr>
        <w:t xml:space="preserve"> </w:t>
      </w:r>
      <w:r w:rsidR="00B522E4" w:rsidRPr="0042445C">
        <w:rPr>
          <w:rFonts w:cstheme="minorHAnsi"/>
          <w:sz w:val="24"/>
          <w:szCs w:val="20"/>
          <w:shd w:val="clear" w:color="auto" w:fill="FFFFFF"/>
        </w:rPr>
        <w:t>tarihi bir yapıda</w:t>
      </w:r>
      <w:r w:rsidR="00115ECE" w:rsidRPr="0042445C">
        <w:rPr>
          <w:rFonts w:cstheme="minorHAnsi"/>
          <w:sz w:val="24"/>
          <w:szCs w:val="20"/>
          <w:shd w:val="clear" w:color="auto" w:fill="FFFFFF"/>
        </w:rPr>
        <w:t xml:space="preserve"> </w:t>
      </w:r>
      <w:r w:rsidR="00B522E4" w:rsidRPr="00B522E4">
        <w:rPr>
          <w:rFonts w:cstheme="minorHAnsi"/>
          <w:sz w:val="24"/>
          <w:szCs w:val="20"/>
          <w:shd w:val="clear" w:color="auto" w:fill="FFFFFF"/>
        </w:rPr>
        <w:t xml:space="preserve">eski Rosolimo Apartmanı’nda </w:t>
      </w:r>
      <w:r w:rsidR="00155E61" w:rsidRPr="0042445C">
        <w:rPr>
          <w:rFonts w:cstheme="minorHAnsi"/>
          <w:sz w:val="24"/>
          <w:szCs w:val="24"/>
          <w:shd w:val="clear" w:color="auto" w:fill="FFFFFF"/>
        </w:rPr>
        <w:t xml:space="preserve">hizmet veriyor. </w:t>
      </w:r>
      <w:r w:rsidR="00B522E4" w:rsidRPr="0042445C">
        <w:rPr>
          <w:rFonts w:cstheme="minorHAnsi"/>
          <w:sz w:val="24"/>
          <w:szCs w:val="20"/>
          <w:shd w:val="clear" w:color="auto" w:fill="FFFFFF"/>
        </w:rPr>
        <w:t>Enstitü bünyesinde</w:t>
      </w:r>
      <w:r w:rsidR="00B522E4" w:rsidRPr="0042445C" w:rsidDel="00B30B4E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2D2EEB" w:rsidRPr="008918E3">
        <w:rPr>
          <w:rFonts w:cstheme="minorHAnsi"/>
          <w:b/>
          <w:sz w:val="24"/>
          <w:szCs w:val="24"/>
          <w:lang w:val="en"/>
        </w:rPr>
        <w:t>İstanbul’un</w:t>
      </w:r>
      <w:proofErr w:type="spellEnd"/>
      <w:r w:rsidR="002D2EEB" w:rsidRPr="008918E3">
        <w:rPr>
          <w:rFonts w:cstheme="minorHAnsi"/>
          <w:b/>
          <w:sz w:val="24"/>
          <w:szCs w:val="24"/>
          <w:lang w:val="en"/>
        </w:rPr>
        <w:t xml:space="preserve"> </w:t>
      </w:r>
      <w:proofErr w:type="spellStart"/>
      <w:r w:rsidR="00725302" w:rsidRPr="008918E3">
        <w:rPr>
          <w:rFonts w:cstheme="minorHAnsi"/>
          <w:b/>
          <w:sz w:val="24"/>
          <w:szCs w:val="24"/>
          <w:lang w:val="en"/>
        </w:rPr>
        <w:t>Bizans</w:t>
      </w:r>
      <w:proofErr w:type="spellEnd"/>
      <w:r w:rsidR="00725302" w:rsidRPr="008918E3">
        <w:rPr>
          <w:rFonts w:cstheme="minorHAnsi"/>
          <w:b/>
          <w:sz w:val="24"/>
          <w:szCs w:val="24"/>
          <w:lang w:val="en"/>
        </w:rPr>
        <w:t xml:space="preserve">, </w:t>
      </w:r>
      <w:proofErr w:type="spellStart"/>
      <w:r w:rsidR="00725302" w:rsidRPr="008918E3">
        <w:rPr>
          <w:rFonts w:cstheme="minorHAnsi"/>
          <w:b/>
          <w:sz w:val="24"/>
          <w:szCs w:val="24"/>
          <w:lang w:val="en"/>
        </w:rPr>
        <w:t>Osmanlı</w:t>
      </w:r>
      <w:proofErr w:type="spellEnd"/>
      <w:r w:rsidR="00725302" w:rsidRPr="008918E3">
        <w:rPr>
          <w:rFonts w:cstheme="minorHAnsi"/>
          <w:b/>
          <w:sz w:val="24"/>
          <w:szCs w:val="24"/>
          <w:lang w:val="en"/>
        </w:rPr>
        <w:t xml:space="preserve"> </w:t>
      </w:r>
      <w:proofErr w:type="spellStart"/>
      <w:r w:rsidR="00725302" w:rsidRPr="008918E3">
        <w:rPr>
          <w:rFonts w:cstheme="minorHAnsi"/>
          <w:b/>
          <w:sz w:val="24"/>
          <w:szCs w:val="24"/>
          <w:lang w:val="en"/>
        </w:rPr>
        <w:t>ve</w:t>
      </w:r>
      <w:proofErr w:type="spellEnd"/>
      <w:r w:rsidR="00725302" w:rsidRPr="008918E3">
        <w:rPr>
          <w:rFonts w:cstheme="minorHAnsi"/>
          <w:b/>
          <w:sz w:val="24"/>
          <w:szCs w:val="24"/>
          <w:lang w:val="en"/>
        </w:rPr>
        <w:t xml:space="preserve"> </w:t>
      </w:r>
      <w:proofErr w:type="spellStart"/>
      <w:r w:rsidR="00725302" w:rsidRPr="008918E3">
        <w:rPr>
          <w:rFonts w:cstheme="minorHAnsi"/>
          <w:b/>
          <w:sz w:val="24"/>
          <w:szCs w:val="24"/>
          <w:lang w:val="en"/>
        </w:rPr>
        <w:t>Cumhuriyet</w:t>
      </w:r>
      <w:proofErr w:type="spellEnd"/>
      <w:r w:rsidR="00725302" w:rsidRPr="008918E3">
        <w:rPr>
          <w:rFonts w:cstheme="minorHAnsi"/>
          <w:b/>
          <w:sz w:val="24"/>
          <w:szCs w:val="24"/>
          <w:lang w:val="en"/>
        </w:rPr>
        <w:t xml:space="preserve"> </w:t>
      </w:r>
      <w:proofErr w:type="spellStart"/>
      <w:r w:rsidR="00725302" w:rsidRPr="008918E3">
        <w:rPr>
          <w:rFonts w:cstheme="minorHAnsi"/>
          <w:b/>
          <w:sz w:val="24"/>
          <w:szCs w:val="24"/>
          <w:lang w:val="en"/>
        </w:rPr>
        <w:t>dönemlerini</w:t>
      </w:r>
      <w:proofErr w:type="spellEnd"/>
      <w:r w:rsidR="00725302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725302" w:rsidRPr="0042445C">
        <w:rPr>
          <w:rFonts w:cstheme="minorHAnsi"/>
          <w:sz w:val="24"/>
          <w:szCs w:val="24"/>
          <w:lang w:val="en"/>
        </w:rPr>
        <w:t>kaps</w:t>
      </w:r>
      <w:r w:rsidR="00B30B4E">
        <w:rPr>
          <w:rFonts w:cstheme="minorHAnsi"/>
          <w:sz w:val="24"/>
          <w:szCs w:val="24"/>
          <w:lang w:val="en"/>
        </w:rPr>
        <w:t>ayan</w:t>
      </w:r>
      <w:proofErr w:type="spellEnd"/>
      <w:r w:rsidR="00527A89" w:rsidRPr="0042445C">
        <w:rPr>
          <w:rFonts w:cstheme="minorHAnsi"/>
          <w:sz w:val="24"/>
          <w:szCs w:val="24"/>
          <w:shd w:val="clear" w:color="auto" w:fill="FFFFFF"/>
        </w:rPr>
        <w:t>, a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lanının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önemli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uzmanlarının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yıllar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içinde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oluşturduğu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,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değerli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kitaplar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barındıran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B758BB" w:rsidRPr="0042445C">
        <w:rPr>
          <w:rFonts w:cstheme="minorHAnsi"/>
          <w:sz w:val="24"/>
          <w:szCs w:val="24"/>
          <w:lang w:val="en"/>
        </w:rPr>
        <w:t>zengin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bir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kütüphane</w:t>
      </w:r>
      <w:proofErr w:type="spellEnd"/>
      <w:r w:rsidR="00B522E4">
        <w:rPr>
          <w:rFonts w:cstheme="minorHAnsi"/>
          <w:sz w:val="24"/>
          <w:szCs w:val="24"/>
          <w:lang w:val="en"/>
        </w:rPr>
        <w:t>,</w:t>
      </w:r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B30B4E">
        <w:rPr>
          <w:rFonts w:cstheme="minorHAnsi"/>
          <w:sz w:val="24"/>
          <w:szCs w:val="24"/>
          <w:lang w:val="en"/>
        </w:rPr>
        <w:t>araştırmacılara</w:t>
      </w:r>
      <w:proofErr w:type="spellEnd"/>
      <w:r w:rsidR="00B30B4E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B30B4E">
        <w:rPr>
          <w:rFonts w:cstheme="minorHAnsi"/>
          <w:sz w:val="24"/>
          <w:szCs w:val="24"/>
          <w:lang w:val="en"/>
        </w:rPr>
        <w:t>ve</w:t>
      </w:r>
      <w:proofErr w:type="spellEnd"/>
      <w:r w:rsidR="00B30B4E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B30B4E">
        <w:rPr>
          <w:rFonts w:cstheme="minorHAnsi"/>
          <w:sz w:val="24"/>
          <w:szCs w:val="24"/>
          <w:lang w:val="en"/>
        </w:rPr>
        <w:t>kamu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kullanımına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ücretsiz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527A89" w:rsidRPr="0042445C">
        <w:rPr>
          <w:rFonts w:cstheme="minorHAnsi"/>
          <w:sz w:val="24"/>
          <w:szCs w:val="24"/>
          <w:lang w:val="en"/>
        </w:rPr>
        <w:t>sunuluyor</w:t>
      </w:r>
      <w:proofErr w:type="spellEnd"/>
      <w:r w:rsidR="00527A89" w:rsidRPr="0042445C">
        <w:rPr>
          <w:rFonts w:cstheme="minorHAnsi"/>
          <w:sz w:val="24"/>
          <w:szCs w:val="24"/>
          <w:lang w:val="en"/>
        </w:rPr>
        <w:t xml:space="preserve">. </w:t>
      </w:r>
      <w:r w:rsidR="00527A89" w:rsidRPr="0042445C">
        <w:rPr>
          <w:rFonts w:cstheme="minorHAnsi"/>
          <w:sz w:val="24"/>
          <w:szCs w:val="20"/>
          <w:shd w:val="clear" w:color="auto" w:fill="FFFFFF"/>
        </w:rPr>
        <w:t>Açıldığı tarihten bu</w:t>
      </w:r>
      <w:r w:rsidR="00823A7D">
        <w:rPr>
          <w:rFonts w:cstheme="minorHAnsi"/>
          <w:sz w:val="24"/>
          <w:szCs w:val="20"/>
          <w:shd w:val="clear" w:color="auto" w:fill="FFFFFF"/>
        </w:rPr>
        <w:t xml:space="preserve"> yana</w:t>
      </w:r>
      <w:r w:rsidR="00527A89" w:rsidRPr="0042445C">
        <w:rPr>
          <w:rFonts w:cstheme="minorHAnsi"/>
          <w:sz w:val="24"/>
          <w:szCs w:val="20"/>
          <w:shd w:val="clear" w:color="auto" w:fill="FFFFFF"/>
        </w:rPr>
        <w:t>,</w:t>
      </w:r>
      <w:r w:rsidR="00B522E4">
        <w:rPr>
          <w:rFonts w:cstheme="minorHAnsi"/>
          <w:sz w:val="24"/>
          <w:szCs w:val="20"/>
          <w:shd w:val="clear" w:color="auto" w:fill="FFFFFF"/>
        </w:rPr>
        <w:t xml:space="preserve"> Enstitü </w:t>
      </w:r>
      <w:r w:rsidR="00B758BB" w:rsidRPr="0042445C">
        <w:rPr>
          <w:rFonts w:cstheme="minorHAnsi"/>
          <w:sz w:val="24"/>
          <w:szCs w:val="20"/>
          <w:shd w:val="clear" w:color="auto" w:fill="FFFFFF"/>
        </w:rPr>
        <w:t>kütüphane</w:t>
      </w:r>
      <w:r w:rsidR="00B30B4E">
        <w:rPr>
          <w:rFonts w:cstheme="minorHAnsi"/>
          <w:sz w:val="24"/>
          <w:szCs w:val="20"/>
          <w:shd w:val="clear" w:color="auto" w:fill="FFFFFF"/>
        </w:rPr>
        <w:t>sin</w:t>
      </w:r>
      <w:r w:rsidR="00527A89" w:rsidRPr="0042445C">
        <w:rPr>
          <w:rFonts w:cstheme="minorHAnsi"/>
          <w:sz w:val="24"/>
          <w:szCs w:val="20"/>
          <w:shd w:val="clear" w:color="auto" w:fill="FFFFFF"/>
        </w:rPr>
        <w:t xml:space="preserve">den Türkiye’den ve dünyadan </w:t>
      </w:r>
      <w:r w:rsidR="0042445C" w:rsidRPr="0042445C">
        <w:rPr>
          <w:rFonts w:cstheme="minorHAnsi"/>
          <w:sz w:val="24"/>
          <w:szCs w:val="24"/>
          <w:shd w:val="clear" w:color="auto" w:fill="FFFFFF"/>
        </w:rPr>
        <w:t>sayısız</w:t>
      </w:r>
      <w:r w:rsidR="00527A89" w:rsidRPr="0042445C">
        <w:rPr>
          <w:rFonts w:cstheme="minorHAnsi"/>
          <w:sz w:val="24"/>
          <w:szCs w:val="24"/>
          <w:shd w:val="clear" w:color="auto" w:fill="FFFFFF"/>
        </w:rPr>
        <w:t xml:space="preserve"> akademisyen ve araştırmacı faydalan</w:t>
      </w:r>
      <w:r w:rsidR="00823A7D">
        <w:rPr>
          <w:rFonts w:cstheme="minorHAnsi"/>
          <w:sz w:val="24"/>
          <w:szCs w:val="24"/>
          <w:shd w:val="clear" w:color="auto" w:fill="FFFFFF"/>
        </w:rPr>
        <w:t xml:space="preserve">maya devam ediyor.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Kentin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tarihine</w:t>
      </w:r>
      <w:proofErr w:type="spellEnd"/>
      <w:r w:rsidR="00725302" w:rsidRPr="0042445C">
        <w:rPr>
          <w:rFonts w:cstheme="minorHAnsi"/>
          <w:sz w:val="24"/>
          <w:szCs w:val="24"/>
          <w:lang w:val="en"/>
        </w:rPr>
        <w:t xml:space="preserve">, </w:t>
      </w:r>
      <w:proofErr w:type="spellStart"/>
      <w:r w:rsidR="00725302" w:rsidRPr="0042445C">
        <w:rPr>
          <w:rFonts w:cstheme="minorHAnsi"/>
          <w:sz w:val="24"/>
          <w:szCs w:val="24"/>
          <w:lang w:val="en"/>
        </w:rPr>
        <w:t>kültü</w:t>
      </w:r>
      <w:r w:rsidR="00155E61" w:rsidRPr="0042445C">
        <w:rPr>
          <w:rFonts w:cstheme="minorHAnsi"/>
          <w:sz w:val="24"/>
          <w:szCs w:val="24"/>
          <w:lang w:val="en"/>
        </w:rPr>
        <w:t>rel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yapısına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ve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insan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profiline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yönelik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725302" w:rsidRPr="0042445C">
        <w:rPr>
          <w:rFonts w:cstheme="minorHAnsi"/>
          <w:sz w:val="24"/>
          <w:szCs w:val="24"/>
          <w:lang w:val="en"/>
        </w:rPr>
        <w:t>araştırma</w:t>
      </w:r>
      <w:r w:rsidR="00155E61" w:rsidRPr="0042445C">
        <w:rPr>
          <w:rFonts w:cstheme="minorHAnsi"/>
          <w:sz w:val="24"/>
          <w:szCs w:val="24"/>
          <w:lang w:val="en"/>
        </w:rPr>
        <w:t>lara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öncelik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veren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r w:rsidR="0042445C" w:rsidRPr="0042445C">
        <w:rPr>
          <w:rFonts w:cstheme="minorHAnsi"/>
          <w:sz w:val="24"/>
          <w:szCs w:val="20"/>
          <w:shd w:val="clear" w:color="auto" w:fill="FFFFFF"/>
        </w:rPr>
        <w:t>İstanbul Araştırmaları Enstitüsü’nde</w:t>
      </w:r>
      <w:r w:rsidR="00C86D3A">
        <w:rPr>
          <w:rFonts w:cstheme="minorHAnsi"/>
          <w:sz w:val="24"/>
          <w:szCs w:val="20"/>
          <w:shd w:val="clear" w:color="auto" w:fill="FFFFFF"/>
        </w:rPr>
        <w:t>,</w:t>
      </w:r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r w:rsidR="0042445C" w:rsidRPr="0042445C">
        <w:rPr>
          <w:rFonts w:cstheme="minorHAnsi"/>
          <w:sz w:val="24"/>
          <w:szCs w:val="24"/>
          <w:lang w:val="en"/>
        </w:rPr>
        <w:t xml:space="preserve">10 </w:t>
      </w:r>
      <w:proofErr w:type="spellStart"/>
      <w:r w:rsidR="0042445C" w:rsidRPr="0042445C">
        <w:rPr>
          <w:rFonts w:cstheme="minorHAnsi"/>
          <w:sz w:val="24"/>
          <w:szCs w:val="24"/>
          <w:lang w:val="en"/>
        </w:rPr>
        <w:t>yıl</w:t>
      </w:r>
      <w:proofErr w:type="spellEnd"/>
      <w:r w:rsidR="0042445C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42445C" w:rsidRPr="0042445C">
        <w:rPr>
          <w:rFonts w:cstheme="minorHAnsi"/>
          <w:sz w:val="24"/>
          <w:szCs w:val="24"/>
          <w:lang w:val="en"/>
        </w:rPr>
        <w:t>içinde</w:t>
      </w:r>
      <w:proofErr w:type="spellEnd"/>
      <w:r w:rsidR="00C86D3A">
        <w:rPr>
          <w:rFonts w:cstheme="minorHAnsi"/>
          <w:sz w:val="24"/>
          <w:szCs w:val="24"/>
          <w:lang w:val="en"/>
        </w:rPr>
        <w:t>,</w:t>
      </w:r>
      <w:r w:rsidR="0042445C" w:rsidRPr="0042445C">
        <w:rPr>
          <w:rFonts w:cstheme="minorHAnsi"/>
          <w:sz w:val="24"/>
          <w:szCs w:val="24"/>
          <w:lang w:val="en"/>
        </w:rPr>
        <w:t xml:space="preserve"> </w:t>
      </w:r>
      <w:r w:rsidR="0042445C" w:rsidRPr="0042445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uluslararası </w:t>
      </w:r>
      <w:r w:rsidR="00E47C1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nitelikte </w:t>
      </w:r>
      <w:r w:rsidR="0042445C" w:rsidRPr="008918E3">
        <w:rPr>
          <w:rStyle w:val="Hyperlink"/>
          <w:rFonts w:cstheme="minorHAnsi"/>
          <w:b/>
          <w:color w:val="auto"/>
          <w:sz w:val="24"/>
          <w:szCs w:val="24"/>
          <w:u w:val="none"/>
        </w:rPr>
        <w:t>150’yi aşkın sempozyum</w:t>
      </w:r>
      <w:r w:rsidR="0042445C" w:rsidRPr="0042445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, </w:t>
      </w:r>
      <w:r w:rsidR="0042445C" w:rsidRPr="008918E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konferans ve </w:t>
      </w:r>
      <w:r w:rsidR="00B30B4E" w:rsidRPr="008918E3">
        <w:rPr>
          <w:rStyle w:val="Hyperlink"/>
          <w:rFonts w:cstheme="minorHAnsi"/>
          <w:b/>
          <w:color w:val="auto"/>
          <w:sz w:val="24"/>
          <w:szCs w:val="24"/>
          <w:u w:val="none"/>
        </w:rPr>
        <w:t>söyleşi</w:t>
      </w:r>
      <w:r w:rsidR="0042445C" w:rsidRPr="008918E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, 38 yayın </w:t>
      </w:r>
      <w:r w:rsidR="00E47C13" w:rsidRPr="008918E3">
        <w:rPr>
          <w:rStyle w:val="Hyperlink"/>
          <w:rFonts w:cstheme="minorHAnsi"/>
          <w:b/>
          <w:color w:val="auto"/>
          <w:sz w:val="24"/>
          <w:szCs w:val="24"/>
          <w:u w:val="none"/>
        </w:rPr>
        <w:t>ve 23</w:t>
      </w:r>
      <w:r w:rsidR="00B30B4E" w:rsidRPr="008918E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süreli</w:t>
      </w:r>
      <w:r w:rsidR="00E47C13" w:rsidRPr="008918E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sergi</w:t>
      </w:r>
      <w:r w:rsidR="00983FC1" w:rsidRPr="008918E3">
        <w:rPr>
          <w:rStyle w:val="Hyperlink"/>
          <w:rFonts w:cstheme="minorHAnsi"/>
          <w:b/>
          <w:color w:val="auto"/>
          <w:sz w:val="24"/>
          <w:szCs w:val="24"/>
          <w:u w:val="none"/>
        </w:rPr>
        <w:t>y</w:t>
      </w:r>
      <w:r w:rsidR="00983FC1">
        <w:rPr>
          <w:rStyle w:val="Hyperlink"/>
          <w:rFonts w:cstheme="minorHAnsi"/>
          <w:color w:val="auto"/>
          <w:sz w:val="24"/>
          <w:szCs w:val="24"/>
          <w:u w:val="none"/>
        </w:rPr>
        <w:t>i hayata geçiren</w:t>
      </w:r>
      <w:r w:rsidR="00983FC1">
        <w:rPr>
          <w:rFonts w:cstheme="minorHAnsi"/>
          <w:sz w:val="24"/>
          <w:szCs w:val="20"/>
          <w:shd w:val="clear" w:color="auto" w:fill="FFFFFF"/>
        </w:rPr>
        <w:t xml:space="preserve"> k</w:t>
      </w:r>
      <w:r w:rsidR="0042445C" w:rsidRPr="0042445C">
        <w:rPr>
          <w:rFonts w:cstheme="minorHAnsi"/>
          <w:sz w:val="24"/>
          <w:szCs w:val="20"/>
          <w:shd w:val="clear" w:color="auto" w:fill="FFFFFF"/>
        </w:rPr>
        <w:t xml:space="preserve">urum </w:t>
      </w:r>
      <w:proofErr w:type="spellStart"/>
      <w:r w:rsidR="002D2EEB" w:rsidRPr="0042445C">
        <w:rPr>
          <w:rFonts w:cstheme="minorHAnsi"/>
          <w:sz w:val="24"/>
          <w:szCs w:val="24"/>
          <w:lang w:val="en"/>
        </w:rPr>
        <w:t>ayrıca</w:t>
      </w:r>
      <w:proofErr w:type="spellEnd"/>
      <w:r w:rsidR="002D2EEB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2D2EEB" w:rsidRPr="0042445C">
        <w:rPr>
          <w:rFonts w:cstheme="minorHAnsi"/>
          <w:sz w:val="24"/>
          <w:szCs w:val="24"/>
          <w:lang w:val="en"/>
        </w:rPr>
        <w:t>kentin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Bizans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,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Osmanlı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,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Cumhuriyet</w:t>
      </w:r>
      <w:proofErr w:type="spellEnd"/>
      <w:r w:rsidR="00155E61" w:rsidRPr="0042445C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155E61" w:rsidRPr="0042445C">
        <w:rPr>
          <w:rFonts w:cstheme="minorHAnsi"/>
          <w:sz w:val="24"/>
          <w:szCs w:val="24"/>
          <w:lang w:val="en"/>
        </w:rPr>
        <w:t>dönemle</w:t>
      </w:r>
      <w:r w:rsidR="0006030B">
        <w:rPr>
          <w:rFonts w:cstheme="minorHAnsi"/>
          <w:sz w:val="24"/>
          <w:szCs w:val="24"/>
          <w:lang w:val="en"/>
        </w:rPr>
        <w:t>rini</w:t>
      </w:r>
      <w:proofErr w:type="spellEnd"/>
      <w:r w:rsidR="0006030B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06030B">
        <w:rPr>
          <w:rFonts w:cstheme="minorHAnsi"/>
          <w:sz w:val="24"/>
          <w:szCs w:val="24"/>
          <w:lang w:val="en"/>
        </w:rPr>
        <w:t>araştıran</w:t>
      </w:r>
      <w:proofErr w:type="spellEnd"/>
      <w:r w:rsidR="0006030B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06030B">
        <w:rPr>
          <w:rFonts w:cstheme="minorHAnsi"/>
          <w:sz w:val="24"/>
          <w:szCs w:val="24"/>
          <w:lang w:val="en"/>
        </w:rPr>
        <w:t>akademisyenlere</w:t>
      </w:r>
      <w:proofErr w:type="spellEnd"/>
      <w:r w:rsidR="0006030B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06030B">
        <w:rPr>
          <w:rFonts w:cstheme="minorHAnsi"/>
          <w:sz w:val="24"/>
          <w:szCs w:val="24"/>
          <w:lang w:val="en"/>
        </w:rPr>
        <w:t>doktora</w:t>
      </w:r>
      <w:proofErr w:type="spellEnd"/>
      <w:r w:rsidR="0006030B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06030B">
        <w:rPr>
          <w:rFonts w:cstheme="minorHAnsi"/>
          <w:sz w:val="24"/>
          <w:szCs w:val="24"/>
          <w:lang w:val="en"/>
        </w:rPr>
        <w:t>sonrası</w:t>
      </w:r>
      <w:proofErr w:type="spellEnd"/>
      <w:r w:rsidR="0006030B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06030B">
        <w:rPr>
          <w:rFonts w:cstheme="minorHAnsi"/>
          <w:sz w:val="24"/>
          <w:szCs w:val="24"/>
          <w:lang w:val="en"/>
        </w:rPr>
        <w:t>için</w:t>
      </w:r>
      <w:proofErr w:type="spellEnd"/>
      <w:r w:rsidR="0006030B">
        <w:rPr>
          <w:rFonts w:cstheme="minorHAnsi"/>
          <w:sz w:val="24"/>
          <w:szCs w:val="24"/>
          <w:lang w:val="en"/>
        </w:rPr>
        <w:t xml:space="preserve"> </w:t>
      </w:r>
      <w:r w:rsidR="00155E61" w:rsidRPr="0042445C">
        <w:rPr>
          <w:rFonts w:cstheme="minorHAnsi"/>
          <w:sz w:val="24"/>
          <w:szCs w:val="24"/>
          <w:shd w:val="clear" w:color="auto" w:fill="FFFFFF"/>
        </w:rPr>
        <w:t xml:space="preserve">burs </w:t>
      </w:r>
      <w:r w:rsidR="002D2EEB" w:rsidRPr="0042445C">
        <w:rPr>
          <w:rFonts w:cstheme="minorHAnsi"/>
          <w:sz w:val="24"/>
          <w:szCs w:val="24"/>
          <w:shd w:val="clear" w:color="auto" w:fill="FFFFFF"/>
        </w:rPr>
        <w:t xml:space="preserve">da </w:t>
      </w:r>
      <w:r w:rsidR="00155E61" w:rsidRPr="0042445C">
        <w:rPr>
          <w:rFonts w:cstheme="minorHAnsi"/>
          <w:sz w:val="24"/>
          <w:szCs w:val="24"/>
          <w:shd w:val="clear" w:color="auto" w:fill="FFFFFF"/>
        </w:rPr>
        <w:t>ver</w:t>
      </w:r>
      <w:r w:rsidR="00B522E4">
        <w:rPr>
          <w:rFonts w:cstheme="minorHAnsi"/>
          <w:sz w:val="24"/>
          <w:szCs w:val="24"/>
          <w:shd w:val="clear" w:color="auto" w:fill="FFFFFF"/>
        </w:rPr>
        <w:t>iyor</w:t>
      </w:r>
      <w:r w:rsidR="00155E61" w:rsidRPr="0042445C">
        <w:rPr>
          <w:rFonts w:cstheme="minorHAnsi"/>
          <w:sz w:val="24"/>
          <w:szCs w:val="24"/>
          <w:shd w:val="clear" w:color="auto" w:fill="FFFFFF"/>
        </w:rPr>
        <w:t>.</w:t>
      </w:r>
      <w:r w:rsidR="00527A89" w:rsidRPr="0042445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4888FC3" w14:textId="77777777" w:rsidR="00B522E4" w:rsidRDefault="00B522E4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131A83C" w14:textId="046BD449" w:rsidR="00B522E4" w:rsidRPr="00823A7D" w:rsidRDefault="00B522E4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Suna,</w:t>
      </w:r>
      <w:r w:rsidR="0015682D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İnan ve İpek Kıraç</w:t>
      </w:r>
      <w:r w:rsidRPr="00B522E4">
        <w:rPr>
          <w:rFonts w:cstheme="minorHAnsi"/>
          <w:sz w:val="24"/>
          <w:szCs w:val="24"/>
          <w:shd w:val="clear" w:color="auto" w:fill="FFFFFF"/>
        </w:rPr>
        <w:t xml:space="preserve"> tarafından yıllar içinde </w:t>
      </w:r>
      <w:r w:rsidR="00C86D3A">
        <w:rPr>
          <w:rFonts w:cstheme="minorHAnsi"/>
          <w:sz w:val="24"/>
          <w:szCs w:val="24"/>
          <w:shd w:val="clear" w:color="auto" w:fill="FFFFFF"/>
        </w:rPr>
        <w:t>bir araya getirilerek</w:t>
      </w:r>
      <w:r w:rsidRPr="00B522E4">
        <w:rPr>
          <w:rFonts w:cstheme="minorHAnsi"/>
          <w:sz w:val="24"/>
          <w:szCs w:val="24"/>
          <w:shd w:val="clear" w:color="auto" w:fill="FFFFFF"/>
        </w:rPr>
        <w:t xml:space="preserve"> vakfa </w:t>
      </w:r>
      <w:r w:rsidRPr="005912BD">
        <w:rPr>
          <w:rFonts w:cstheme="minorHAnsi"/>
          <w:sz w:val="24"/>
          <w:szCs w:val="24"/>
          <w:shd w:val="clear" w:color="auto" w:fill="FFFFFF"/>
        </w:rPr>
        <w:t>bağışlanan, 1</w:t>
      </w:r>
      <w:r w:rsidR="0015682D" w:rsidRPr="005912BD">
        <w:rPr>
          <w:rFonts w:cstheme="minorHAnsi"/>
          <w:sz w:val="24"/>
          <w:szCs w:val="24"/>
          <w:shd w:val="clear" w:color="auto" w:fill="FFFFFF"/>
        </w:rPr>
        <w:t>35</w:t>
      </w:r>
      <w:r w:rsidRPr="005912BD">
        <w:rPr>
          <w:rFonts w:cstheme="minorHAnsi"/>
          <w:sz w:val="24"/>
          <w:szCs w:val="24"/>
          <w:shd w:val="clear" w:color="auto" w:fill="FFFFFF"/>
        </w:rPr>
        <w:t>.000’i</w:t>
      </w:r>
      <w:r w:rsidRPr="00B522E4">
        <w:rPr>
          <w:rFonts w:cstheme="minorHAnsi"/>
          <w:sz w:val="24"/>
          <w:szCs w:val="24"/>
          <w:shd w:val="clear" w:color="auto" w:fill="FFFFFF"/>
        </w:rPr>
        <w:t xml:space="preserve"> aşkın eski İstanbul, Atatürk ve Cumhuriyet İstanbulu konulu fotoğrafın yer aldığı Suna ve İnan Kıraç Vakfı Fotoğraf Koleksiyonu, Enstitü arşivinin zengin bir parçasını </w:t>
      </w:r>
      <w:r>
        <w:rPr>
          <w:rFonts w:cstheme="minorHAnsi"/>
          <w:sz w:val="24"/>
          <w:szCs w:val="24"/>
          <w:shd w:val="clear" w:color="auto" w:fill="FFFFFF"/>
        </w:rPr>
        <w:t>oluşturuyor.</w:t>
      </w:r>
      <w:r w:rsidRPr="00B522E4">
        <w:rPr>
          <w:rFonts w:cstheme="minorHAnsi"/>
          <w:sz w:val="24"/>
          <w:szCs w:val="24"/>
          <w:shd w:val="clear" w:color="auto" w:fill="FFFFFF"/>
        </w:rPr>
        <w:t xml:space="preserve"> Fotoğrafa ek olarak, gravür, harita, müzik notaları ve İstanbul’un kültürel mirasına ilişkin çok sayıda gazete kupürü de arşivde yer </w:t>
      </w:r>
      <w:r>
        <w:rPr>
          <w:rFonts w:cstheme="minorHAnsi"/>
          <w:sz w:val="24"/>
          <w:szCs w:val="24"/>
          <w:shd w:val="clear" w:color="auto" w:fill="FFFFFF"/>
        </w:rPr>
        <w:t>alıyor.</w:t>
      </w:r>
    </w:p>
    <w:p w14:paraId="32B7D850" w14:textId="77777777" w:rsidR="00442E15" w:rsidRDefault="00442E15">
      <w:pPr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</w:p>
    <w:p w14:paraId="6A55844D" w14:textId="7AE219B7" w:rsidR="00B522E4" w:rsidRDefault="00B522E4" w:rsidP="00B522E4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918E3">
        <w:rPr>
          <w:rFonts w:cstheme="minorHAnsi"/>
          <w:sz w:val="24"/>
          <w:szCs w:val="24"/>
          <w:shd w:val="clear" w:color="auto" w:fill="FFFFFF"/>
        </w:rPr>
        <w:t>Enstitü’nün 2012 yılından beri düzenli olarak yayımladığı İstanbul Araştırmaları Yıllığı’nda kentin tarihinin, arkeolojisinin ve kültürel kimliğinin çeşitli boyutlarını ele alan özgün</w:t>
      </w:r>
      <w:r w:rsidRPr="00B522E4">
        <w:rPr>
          <w:rFonts w:cstheme="minorHAnsi"/>
          <w:sz w:val="24"/>
          <w:szCs w:val="24"/>
          <w:shd w:val="clear" w:color="auto" w:fill="FFFFFF"/>
        </w:rPr>
        <w:t xml:space="preserve"> incelemelere yer veriliyor.</w:t>
      </w:r>
      <w:r w:rsidRPr="008918E3">
        <w:rPr>
          <w:rFonts w:cstheme="minorHAnsi"/>
          <w:sz w:val="24"/>
          <w:szCs w:val="24"/>
          <w:shd w:val="clear" w:color="auto" w:fill="FFFFFF"/>
        </w:rPr>
        <w:t xml:space="preserve"> Yayın faaliyetleriy</w:t>
      </w:r>
      <w:r w:rsidR="00C86D3A">
        <w:rPr>
          <w:rFonts w:cstheme="minorHAnsi"/>
          <w:sz w:val="24"/>
          <w:szCs w:val="24"/>
          <w:shd w:val="clear" w:color="auto" w:fill="FFFFFF"/>
        </w:rPr>
        <w:t>se,</w:t>
      </w:r>
      <w:r w:rsidRPr="008918E3">
        <w:rPr>
          <w:rFonts w:cstheme="minorHAnsi"/>
          <w:sz w:val="24"/>
          <w:szCs w:val="24"/>
          <w:shd w:val="clear" w:color="auto" w:fill="FFFFFF"/>
        </w:rPr>
        <w:t xml:space="preserve"> İstanbul’a odaklanan doktora tezlerinin yayımlandığı İstanbul Araştırmaları Dizisi, Sempozyum Dizisi, Klasik Eserler Dizisi ve Özel Dizi çerçevesinde </w:t>
      </w:r>
      <w:r>
        <w:rPr>
          <w:rFonts w:cstheme="minorHAnsi"/>
          <w:sz w:val="24"/>
          <w:szCs w:val="24"/>
          <w:shd w:val="clear" w:color="auto" w:fill="FFFFFF"/>
        </w:rPr>
        <w:t>yürütülüyor.</w:t>
      </w:r>
    </w:p>
    <w:p w14:paraId="31380B5C" w14:textId="77777777" w:rsidR="00B522E4" w:rsidRDefault="00B522E4" w:rsidP="00B522E4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8765F1C" w14:textId="04B6EC55" w:rsidR="001627F6" w:rsidRPr="009F7473" w:rsidRDefault="00432E4C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‘Sanayi yatırımı kadar değerli ve öncelikli’</w:t>
      </w:r>
    </w:p>
    <w:p w14:paraId="602B7B9A" w14:textId="6C155464" w:rsidR="004E31F5" w:rsidRPr="00360CC1" w:rsidRDefault="00432E4C">
      <w:pPr>
        <w:spacing w:after="0" w:line="24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7D2923">
        <w:rPr>
          <w:rFonts w:cstheme="minorHAnsi"/>
          <w:sz w:val="24"/>
          <w:szCs w:val="24"/>
        </w:rPr>
        <w:t xml:space="preserve">Suna ve İnan Kıraç Vakfı kurucularından </w:t>
      </w:r>
      <w:r w:rsidRPr="007D2923">
        <w:rPr>
          <w:rFonts w:cstheme="minorHAnsi"/>
          <w:b/>
          <w:sz w:val="24"/>
          <w:szCs w:val="24"/>
        </w:rPr>
        <w:t>İnan Kıraç</w:t>
      </w:r>
      <w:r w:rsidRPr="007D292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b</w:t>
      </w:r>
      <w:r w:rsidR="00527A89" w:rsidRPr="007D2923">
        <w:rPr>
          <w:rFonts w:cstheme="minorHAnsi"/>
          <w:sz w:val="24"/>
          <w:szCs w:val="24"/>
        </w:rPr>
        <w:t>ilim, kültür ve sanat alanlarına yapılan yatırımların en az sanayi</w:t>
      </w:r>
      <w:r>
        <w:rPr>
          <w:rFonts w:cstheme="minorHAnsi"/>
          <w:sz w:val="24"/>
          <w:szCs w:val="24"/>
        </w:rPr>
        <w:t>ye yapılan yatırım</w:t>
      </w:r>
      <w:r w:rsidR="00527A89" w:rsidRPr="007D2923">
        <w:rPr>
          <w:rFonts w:cstheme="minorHAnsi"/>
          <w:sz w:val="24"/>
          <w:szCs w:val="24"/>
        </w:rPr>
        <w:t xml:space="preserve"> kadar </w:t>
      </w:r>
      <w:r>
        <w:rPr>
          <w:rFonts w:cstheme="minorHAnsi"/>
          <w:sz w:val="24"/>
          <w:szCs w:val="24"/>
        </w:rPr>
        <w:t>değerli</w:t>
      </w:r>
      <w:r w:rsidR="00527A89" w:rsidRPr="007D2923">
        <w:rPr>
          <w:rFonts w:cstheme="minorHAnsi"/>
          <w:sz w:val="24"/>
          <w:szCs w:val="24"/>
        </w:rPr>
        <w:t xml:space="preserve"> olduğuna dikkat çek</w:t>
      </w:r>
      <w:r>
        <w:rPr>
          <w:rFonts w:cstheme="minorHAnsi"/>
          <w:sz w:val="24"/>
          <w:szCs w:val="24"/>
        </w:rPr>
        <w:t>iyor,</w:t>
      </w:r>
      <w:r w:rsidR="00527A89" w:rsidRPr="007D2923">
        <w:rPr>
          <w:rFonts w:cstheme="minorHAnsi"/>
          <w:sz w:val="24"/>
          <w:szCs w:val="24"/>
        </w:rPr>
        <w:t xml:space="preserve"> </w:t>
      </w:r>
      <w:r w:rsidRPr="00432E4C">
        <w:rPr>
          <w:rFonts w:cstheme="minorHAnsi"/>
          <w:i/>
          <w:sz w:val="24"/>
          <w:szCs w:val="24"/>
        </w:rPr>
        <w:t>“Hatta belki de daha öncelikli”</w:t>
      </w:r>
      <w:r>
        <w:rPr>
          <w:rFonts w:cstheme="minorHAnsi"/>
          <w:sz w:val="24"/>
          <w:szCs w:val="24"/>
        </w:rPr>
        <w:t xml:space="preserve"> diyor. </w:t>
      </w:r>
      <w:r>
        <w:rPr>
          <w:rFonts w:cstheme="minorHAnsi"/>
          <w:sz w:val="24"/>
          <w:szCs w:val="20"/>
          <w:shd w:val="clear" w:color="auto" w:fill="FFFFFF"/>
        </w:rPr>
        <w:t>“</w:t>
      </w:r>
      <w:r w:rsidR="004E31F5" w:rsidRPr="004E31F5">
        <w:rPr>
          <w:rFonts w:cstheme="minorHAnsi"/>
          <w:i/>
          <w:sz w:val="24"/>
          <w:szCs w:val="20"/>
          <w:shd w:val="clear" w:color="auto" w:fill="FFFFFF"/>
        </w:rPr>
        <w:t>İstanbul benzersiz bir şehir… Ona ne denli büyük kötülükler etsek de güzellik ve zenginlikleri tükenmiyor, bizi her fırsatta şaşırtmaya devam ediyor.</w:t>
      </w:r>
      <w:r w:rsidR="004E31F5">
        <w:rPr>
          <w:rFonts w:cstheme="minorHAnsi"/>
          <w:sz w:val="24"/>
          <w:szCs w:val="20"/>
          <w:shd w:val="clear" w:color="auto" w:fill="FFFFFF"/>
        </w:rPr>
        <w:t xml:space="preserve"> </w:t>
      </w:r>
      <w:r w:rsidR="004E31F5" w:rsidRPr="007D2923">
        <w:rPr>
          <w:rFonts w:cstheme="minorHAnsi"/>
          <w:i/>
          <w:sz w:val="24"/>
          <w:szCs w:val="24"/>
          <w:shd w:val="clear" w:color="auto" w:fill="FFFFFF"/>
        </w:rPr>
        <w:t>B</w:t>
      </w:r>
      <w:r w:rsidR="004E31F5">
        <w:rPr>
          <w:rFonts w:cstheme="minorHAnsi"/>
          <w:i/>
          <w:sz w:val="24"/>
          <w:szCs w:val="24"/>
          <w:shd w:val="clear" w:color="auto" w:fill="FFFFFF"/>
        </w:rPr>
        <w:t xml:space="preserve">iz bu </w:t>
      </w:r>
      <w:r>
        <w:rPr>
          <w:rFonts w:cstheme="minorHAnsi"/>
          <w:i/>
          <w:sz w:val="24"/>
          <w:szCs w:val="24"/>
          <w:shd w:val="clear" w:color="auto" w:fill="FFFFFF"/>
        </w:rPr>
        <w:t xml:space="preserve">zenginlikleri keşfetmekten ve onları yalnızca </w:t>
      </w:r>
      <w:r w:rsidR="004E31F5">
        <w:rPr>
          <w:i/>
          <w:sz w:val="24"/>
          <w:szCs w:val="24"/>
        </w:rPr>
        <w:t>bilim ve eğitim dünyasıyla</w:t>
      </w:r>
      <w:r>
        <w:rPr>
          <w:i/>
          <w:sz w:val="24"/>
          <w:szCs w:val="24"/>
        </w:rPr>
        <w:t xml:space="preserve"> değil</w:t>
      </w:r>
      <w:r w:rsidR="004E31F5">
        <w:rPr>
          <w:i/>
          <w:sz w:val="24"/>
          <w:szCs w:val="24"/>
        </w:rPr>
        <w:t xml:space="preserve">, </w:t>
      </w:r>
      <w:r w:rsidR="0006030B">
        <w:rPr>
          <w:i/>
          <w:sz w:val="24"/>
          <w:szCs w:val="24"/>
        </w:rPr>
        <w:t xml:space="preserve">İstanbul’u seven herkesle, </w:t>
      </w:r>
      <w:r>
        <w:rPr>
          <w:i/>
          <w:sz w:val="24"/>
          <w:szCs w:val="24"/>
        </w:rPr>
        <w:t xml:space="preserve">tüm </w:t>
      </w:r>
      <w:r w:rsidR="004E31F5">
        <w:rPr>
          <w:i/>
          <w:sz w:val="24"/>
          <w:szCs w:val="24"/>
        </w:rPr>
        <w:t>kamuoyuyla</w:t>
      </w:r>
      <w:r>
        <w:rPr>
          <w:i/>
          <w:sz w:val="24"/>
          <w:szCs w:val="24"/>
        </w:rPr>
        <w:t>, dünyayla</w:t>
      </w:r>
      <w:r w:rsidR="004E31F5">
        <w:rPr>
          <w:i/>
          <w:sz w:val="24"/>
          <w:szCs w:val="24"/>
        </w:rPr>
        <w:t xml:space="preserve"> paylaş</w:t>
      </w:r>
      <w:r>
        <w:rPr>
          <w:i/>
          <w:sz w:val="24"/>
          <w:szCs w:val="24"/>
        </w:rPr>
        <w:t>maktan</w:t>
      </w:r>
      <w:r w:rsidR="004E31F5">
        <w:rPr>
          <w:i/>
          <w:sz w:val="24"/>
          <w:szCs w:val="24"/>
        </w:rPr>
        <w:t xml:space="preserve"> mutluluk duyuyoruz.</w:t>
      </w:r>
      <w:r w:rsidR="004E31F5" w:rsidRPr="007D2923">
        <w:rPr>
          <w:i/>
          <w:sz w:val="24"/>
          <w:szCs w:val="24"/>
        </w:rPr>
        <w:t>”</w:t>
      </w:r>
      <w:r w:rsidR="004E31F5" w:rsidRPr="00127D76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F31B941" w14:textId="77777777" w:rsidR="00BD23BB" w:rsidRPr="008918E3" w:rsidRDefault="00BD23BB">
      <w:pPr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</w:p>
    <w:p w14:paraId="69337DC4" w14:textId="77777777" w:rsidR="005F1FE2" w:rsidRDefault="005F1FE2">
      <w:pPr>
        <w:spacing w:after="0" w:line="240" w:lineRule="auto"/>
        <w:jc w:val="both"/>
        <w:rPr>
          <w:rFonts w:cstheme="minorHAnsi"/>
          <w:sz w:val="24"/>
          <w:szCs w:val="20"/>
          <w:shd w:val="clear" w:color="auto" w:fill="FFFFFF"/>
        </w:rPr>
      </w:pPr>
    </w:p>
    <w:p w14:paraId="776CB645" w14:textId="77777777" w:rsidR="005F1FE2" w:rsidRDefault="005F1FE2">
      <w:pPr>
        <w:spacing w:after="0" w:line="240" w:lineRule="auto"/>
        <w:jc w:val="both"/>
        <w:rPr>
          <w:rFonts w:cstheme="minorHAnsi"/>
          <w:sz w:val="24"/>
          <w:szCs w:val="20"/>
          <w:shd w:val="clear" w:color="auto" w:fill="FFFFFF"/>
        </w:rPr>
      </w:pPr>
    </w:p>
    <w:p w14:paraId="20996EC1" w14:textId="77777777" w:rsidR="005F1FE2" w:rsidRDefault="005F1FE2">
      <w:pPr>
        <w:spacing w:after="0" w:line="240" w:lineRule="auto"/>
        <w:jc w:val="both"/>
        <w:rPr>
          <w:rFonts w:cstheme="minorHAnsi"/>
          <w:sz w:val="24"/>
          <w:szCs w:val="20"/>
          <w:shd w:val="clear" w:color="auto" w:fill="FFFFFF"/>
        </w:rPr>
      </w:pPr>
    </w:p>
    <w:p w14:paraId="393A94FE" w14:textId="77777777" w:rsidR="005F1FE2" w:rsidRDefault="005F1FE2">
      <w:pPr>
        <w:spacing w:after="0" w:line="240" w:lineRule="auto"/>
        <w:jc w:val="both"/>
        <w:rPr>
          <w:rFonts w:cstheme="minorHAnsi"/>
          <w:sz w:val="24"/>
          <w:szCs w:val="20"/>
          <w:shd w:val="clear" w:color="auto" w:fill="FFFFFF"/>
        </w:rPr>
      </w:pPr>
      <w:bookmarkStart w:id="0" w:name="_GoBack"/>
      <w:bookmarkEnd w:id="0"/>
    </w:p>
    <w:p w14:paraId="652B7242" w14:textId="288571F8" w:rsidR="00536C64" w:rsidRDefault="004F39CE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0"/>
          <w:shd w:val="clear" w:color="auto" w:fill="FFFFFF"/>
        </w:rPr>
        <w:t xml:space="preserve">Suna ve İnan Kıraç </w:t>
      </w:r>
      <w:r w:rsidR="0006030B">
        <w:rPr>
          <w:rFonts w:cstheme="minorHAnsi"/>
          <w:sz w:val="24"/>
          <w:szCs w:val="20"/>
          <w:shd w:val="clear" w:color="auto" w:fill="FFFFFF"/>
        </w:rPr>
        <w:t>Vakfı</w:t>
      </w:r>
      <w:r>
        <w:rPr>
          <w:rFonts w:cstheme="minorHAnsi"/>
          <w:sz w:val="24"/>
          <w:szCs w:val="20"/>
          <w:shd w:val="clear" w:color="auto" w:fill="FFFFFF"/>
        </w:rPr>
        <w:t xml:space="preserve"> Kültür Sanat İşletmesi</w:t>
      </w:r>
      <w:r w:rsidR="0006030B">
        <w:rPr>
          <w:rFonts w:cstheme="minorHAnsi"/>
          <w:sz w:val="24"/>
          <w:szCs w:val="20"/>
          <w:shd w:val="clear" w:color="auto" w:fill="FFFFFF"/>
        </w:rPr>
        <w:t xml:space="preserve"> Genel Müdürü </w:t>
      </w:r>
      <w:r w:rsidR="0006030B" w:rsidRPr="006E30B7">
        <w:rPr>
          <w:rFonts w:cstheme="minorHAnsi"/>
          <w:b/>
          <w:sz w:val="24"/>
          <w:szCs w:val="20"/>
          <w:shd w:val="clear" w:color="auto" w:fill="FFFFFF"/>
        </w:rPr>
        <w:t>Özalp Birol</w:t>
      </w:r>
      <w:r w:rsidR="0006030B" w:rsidRPr="005B618D">
        <w:rPr>
          <w:rFonts w:cstheme="minorHAnsi"/>
          <w:sz w:val="24"/>
          <w:szCs w:val="20"/>
          <w:shd w:val="clear" w:color="auto" w:fill="FFFFFF"/>
        </w:rPr>
        <w:t>,</w:t>
      </w:r>
      <w:r w:rsidR="0006030B">
        <w:rPr>
          <w:rFonts w:cstheme="minorHAnsi"/>
          <w:sz w:val="24"/>
          <w:szCs w:val="20"/>
          <w:shd w:val="clear" w:color="auto" w:fill="FFFFFF"/>
        </w:rPr>
        <w:t xml:space="preserve"> </w:t>
      </w:r>
      <w:r w:rsidR="005B618D">
        <w:rPr>
          <w:rFonts w:cstheme="minorHAnsi"/>
          <w:sz w:val="24"/>
          <w:szCs w:val="20"/>
          <w:shd w:val="clear" w:color="auto" w:fill="FFFFFF"/>
        </w:rPr>
        <w:t xml:space="preserve">İstanbul Araştırmaları Enstitüsü’nün, </w:t>
      </w:r>
      <w:r w:rsidR="005B618D" w:rsidRPr="000B60A8">
        <w:rPr>
          <w:rFonts w:cstheme="minorHAnsi"/>
          <w:sz w:val="24"/>
          <w:szCs w:val="20"/>
          <w:shd w:val="clear" w:color="auto" w:fill="FFFFFF"/>
        </w:rPr>
        <w:t>Suna ve İnan Kıraç Vakfı</w:t>
      </w:r>
      <w:r w:rsidR="005B618D">
        <w:rPr>
          <w:rFonts w:cstheme="minorHAnsi"/>
          <w:sz w:val="24"/>
          <w:szCs w:val="20"/>
          <w:shd w:val="clear" w:color="auto" w:fill="FFFFFF"/>
        </w:rPr>
        <w:t xml:space="preserve">’nın </w:t>
      </w:r>
      <w:r w:rsidR="005B618D" w:rsidRPr="000B60A8">
        <w:rPr>
          <w:rFonts w:cstheme="minorHAnsi"/>
          <w:sz w:val="24"/>
          <w:szCs w:val="20"/>
          <w:shd w:val="clear" w:color="auto" w:fill="FFFFFF"/>
        </w:rPr>
        <w:t>Pera Müzesi'yle başlattığı geniş kapsamlı kültür-sanat projesinin ikinci önemli adımı ol</w:t>
      </w:r>
      <w:r w:rsidR="005B618D">
        <w:rPr>
          <w:rFonts w:cstheme="minorHAnsi"/>
          <w:sz w:val="24"/>
          <w:szCs w:val="20"/>
          <w:shd w:val="clear" w:color="auto" w:fill="FFFFFF"/>
        </w:rPr>
        <w:t>duğu</w:t>
      </w:r>
      <w:r w:rsidR="00B30B4E">
        <w:rPr>
          <w:rFonts w:cstheme="minorHAnsi"/>
          <w:sz w:val="24"/>
          <w:szCs w:val="20"/>
          <w:shd w:val="clear" w:color="auto" w:fill="FFFFFF"/>
        </w:rPr>
        <w:t>nu belirterek</w:t>
      </w:r>
      <w:r w:rsidR="0006030B">
        <w:rPr>
          <w:rFonts w:cstheme="minorHAnsi"/>
          <w:sz w:val="24"/>
          <w:szCs w:val="20"/>
          <w:shd w:val="clear" w:color="auto" w:fill="FFFFFF"/>
        </w:rPr>
        <w:t>,</w:t>
      </w:r>
      <w:r w:rsidR="005B618D">
        <w:rPr>
          <w:rFonts w:cstheme="minorHAnsi"/>
          <w:sz w:val="24"/>
          <w:szCs w:val="20"/>
          <w:shd w:val="clear" w:color="auto" w:fill="FFFFFF"/>
        </w:rPr>
        <w:t xml:space="preserve"> </w:t>
      </w:r>
      <w:r w:rsidR="005B618D" w:rsidRPr="00336A7B">
        <w:rPr>
          <w:sz w:val="24"/>
          <w:szCs w:val="24"/>
        </w:rPr>
        <w:t>Enstitü’nün, bugüne kadar gerçekleştirdiği çalışmalarla İstanbul ile ilgili önemli referans kuruluşlarından biri haline geldi</w:t>
      </w:r>
      <w:r w:rsidR="005B618D">
        <w:rPr>
          <w:sz w:val="24"/>
          <w:szCs w:val="24"/>
        </w:rPr>
        <w:t xml:space="preserve">ğine dikkat çekiyor. Enstitü bünyesinde yer alan koleksiyonlara da değinen </w:t>
      </w:r>
      <w:r w:rsidR="005B618D" w:rsidRPr="002C25B6">
        <w:rPr>
          <w:b/>
          <w:sz w:val="24"/>
          <w:szCs w:val="24"/>
        </w:rPr>
        <w:t>Birol,</w:t>
      </w:r>
      <w:r w:rsidR="005B618D">
        <w:rPr>
          <w:i/>
          <w:sz w:val="24"/>
          <w:szCs w:val="24"/>
        </w:rPr>
        <w:t xml:space="preserve"> </w:t>
      </w:r>
      <w:r w:rsidR="005B618D">
        <w:rPr>
          <w:rFonts w:cstheme="minorHAnsi"/>
          <w:sz w:val="24"/>
          <w:szCs w:val="24"/>
          <w:shd w:val="clear" w:color="auto" w:fill="FFFFFF"/>
        </w:rPr>
        <w:t xml:space="preserve">Suna </w:t>
      </w:r>
      <w:r w:rsidR="00C86D3A">
        <w:rPr>
          <w:rFonts w:cstheme="minorHAnsi"/>
          <w:sz w:val="24"/>
          <w:szCs w:val="24"/>
          <w:shd w:val="clear" w:color="auto" w:fill="FFFFFF"/>
        </w:rPr>
        <w:t xml:space="preserve">ve </w:t>
      </w:r>
      <w:r w:rsidR="005B618D">
        <w:rPr>
          <w:rFonts w:cstheme="minorHAnsi"/>
          <w:sz w:val="24"/>
          <w:szCs w:val="24"/>
          <w:shd w:val="clear" w:color="auto" w:fill="FFFFFF"/>
        </w:rPr>
        <w:t>İnan Kıraç Vakfı Fotoğraf Koleksiyonu</w:t>
      </w:r>
      <w:r w:rsidR="00B30B4E">
        <w:rPr>
          <w:rFonts w:cstheme="minorHAnsi"/>
          <w:sz w:val="24"/>
          <w:szCs w:val="24"/>
          <w:shd w:val="clear" w:color="auto" w:fill="FFFFFF"/>
        </w:rPr>
        <w:t xml:space="preserve"> ile ilgili şöyle </w:t>
      </w:r>
      <w:r w:rsidR="005B618D">
        <w:rPr>
          <w:rFonts w:cstheme="minorHAnsi"/>
          <w:sz w:val="24"/>
          <w:szCs w:val="24"/>
          <w:shd w:val="clear" w:color="auto" w:fill="FFFFFF"/>
        </w:rPr>
        <w:t xml:space="preserve">söylüyor: </w:t>
      </w:r>
      <w:r w:rsidR="005B618D">
        <w:rPr>
          <w:rFonts w:cstheme="minorHAnsi"/>
          <w:i/>
          <w:sz w:val="24"/>
          <w:szCs w:val="24"/>
          <w:shd w:val="clear" w:color="auto" w:fill="FFFFFF"/>
        </w:rPr>
        <w:t xml:space="preserve">“Koleksiyon bünyesinde, </w:t>
      </w:r>
      <w:r w:rsidR="005B618D" w:rsidRPr="008918E3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>19.</w:t>
      </w:r>
      <w:r w:rsidRPr="008918E3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 xml:space="preserve"> </w:t>
      </w:r>
      <w:r w:rsidR="0015682D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>y</w:t>
      </w:r>
      <w:r w:rsidR="005B618D" w:rsidRPr="004F39CE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>üzy</w:t>
      </w:r>
      <w:r w:rsidR="0015682D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>ılın ortalarından 1980’lere uzanan bir süreçte</w:t>
      </w:r>
      <w:r w:rsidR="005B618D" w:rsidRPr="002C25B6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 xml:space="preserve"> İstanbul’u</w:t>
      </w:r>
      <w:r w:rsidR="0015682D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>n topografyasına, mimari ve arkeolojik mirasına, gündelik hayatına ve insan profiline odaklanan 135.000’i aşkın fotoğraf bulunuyor.</w:t>
      </w:r>
      <w:r w:rsidR="00796321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 xml:space="preserve"> </w:t>
      </w:r>
      <w:r w:rsidR="005B618D" w:rsidRPr="002C25B6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>En büyük gayemiz bu koleksiyo</w:t>
      </w:r>
      <w:r w:rsidR="00796321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>nu</w:t>
      </w:r>
      <w:r w:rsidR="005B618D" w:rsidRPr="002C25B6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 xml:space="preserve"> uygun proje ve farklı kanallar aracılığıyla kamuoyuyl</w:t>
      </w:r>
      <w:r w:rsidR="005B618D">
        <w:rPr>
          <w:rStyle w:val="Hyperlink"/>
          <w:rFonts w:cstheme="minorHAnsi"/>
          <w:i/>
          <w:color w:val="000000" w:themeColor="text1"/>
          <w:sz w:val="24"/>
          <w:szCs w:val="24"/>
          <w:u w:val="none"/>
        </w:rPr>
        <w:t>a buluşturmaktır.”</w:t>
      </w:r>
    </w:p>
    <w:p w14:paraId="2417653D" w14:textId="77777777" w:rsidR="00127D76" w:rsidRPr="009F7473" w:rsidRDefault="00127D76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B4614D7" w14:textId="2504B7B2" w:rsidR="00336A7B" w:rsidRPr="009F7473" w:rsidRDefault="00326231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F2995">
        <w:rPr>
          <w:rFonts w:cstheme="minorHAnsi"/>
          <w:sz w:val="24"/>
          <w:szCs w:val="24"/>
          <w:shd w:val="clear" w:color="auto" w:fill="FFFFFF"/>
        </w:rPr>
        <w:t xml:space="preserve">İstanbul Araştırmaları Enstitüsü </w:t>
      </w:r>
      <w:r w:rsidR="005B618D" w:rsidRPr="003E5577">
        <w:rPr>
          <w:rFonts w:cstheme="minorHAnsi"/>
          <w:sz w:val="24"/>
          <w:szCs w:val="24"/>
          <w:shd w:val="clear" w:color="auto" w:fill="FFFFFF"/>
        </w:rPr>
        <w:t>Bilim Kurulu Başkanı</w:t>
      </w:r>
      <w:r w:rsidR="005B618D" w:rsidRPr="00326231">
        <w:rPr>
          <w:rFonts w:cstheme="minorHAnsi"/>
          <w:b/>
          <w:sz w:val="24"/>
          <w:szCs w:val="24"/>
          <w:shd w:val="clear" w:color="auto" w:fill="FFFFFF"/>
        </w:rPr>
        <w:t xml:space="preserve"> Prof. Dr. Baha Tanman</w:t>
      </w:r>
      <w:r w:rsidR="005B618D">
        <w:rPr>
          <w:rFonts w:cstheme="minorHAnsi"/>
          <w:sz w:val="24"/>
          <w:szCs w:val="24"/>
          <w:shd w:val="clear" w:color="auto" w:fill="FFFFFF"/>
        </w:rPr>
        <w:t xml:space="preserve"> ise, kütüphane</w:t>
      </w:r>
      <w:r w:rsidRPr="001F2995">
        <w:rPr>
          <w:rFonts w:cstheme="minorHAnsi"/>
          <w:sz w:val="24"/>
          <w:szCs w:val="24"/>
          <w:shd w:val="clear" w:color="auto" w:fill="FFFFFF"/>
        </w:rPr>
        <w:t xml:space="preserve">nin yaklaşık 30 bin kitap ve arşiv malzemesi </w:t>
      </w:r>
      <w:r>
        <w:rPr>
          <w:rFonts w:cstheme="minorHAnsi"/>
          <w:sz w:val="24"/>
          <w:szCs w:val="24"/>
          <w:shd w:val="clear" w:color="auto" w:fill="FFFFFF"/>
        </w:rPr>
        <w:t xml:space="preserve">ile </w:t>
      </w:r>
      <w:r w:rsidR="00F151C9">
        <w:rPr>
          <w:rFonts w:cstheme="minorHAnsi"/>
          <w:sz w:val="24"/>
          <w:szCs w:val="24"/>
          <w:shd w:val="clear" w:color="auto" w:fill="FFFFFF"/>
        </w:rPr>
        <w:t xml:space="preserve">hayata geçtiğini </w:t>
      </w:r>
      <w:r w:rsidRPr="001F2995">
        <w:rPr>
          <w:rFonts w:cstheme="minorHAnsi"/>
          <w:sz w:val="24"/>
          <w:szCs w:val="24"/>
          <w:shd w:val="clear" w:color="auto" w:fill="FFFFFF"/>
        </w:rPr>
        <w:t xml:space="preserve">ifade </w:t>
      </w:r>
      <w:r w:rsidR="005B618D">
        <w:rPr>
          <w:rFonts w:cstheme="minorHAnsi"/>
          <w:sz w:val="24"/>
          <w:szCs w:val="24"/>
          <w:shd w:val="clear" w:color="auto" w:fill="FFFFFF"/>
        </w:rPr>
        <w:t>ederken,</w:t>
      </w:r>
      <w:r w:rsidR="00127D76">
        <w:rPr>
          <w:rFonts w:cstheme="minorHAnsi"/>
          <w:sz w:val="24"/>
          <w:szCs w:val="24"/>
          <w:shd w:val="clear" w:color="auto" w:fill="FFFFFF"/>
        </w:rPr>
        <w:t xml:space="preserve"> 10 yıl </w:t>
      </w:r>
      <w:r w:rsidR="005B618D">
        <w:rPr>
          <w:rFonts w:cstheme="minorHAnsi"/>
          <w:sz w:val="24"/>
          <w:szCs w:val="24"/>
          <w:shd w:val="clear" w:color="auto" w:fill="FFFFFF"/>
        </w:rPr>
        <w:t>içinde</w:t>
      </w:r>
      <w:r w:rsidR="00127D76">
        <w:rPr>
          <w:rFonts w:cstheme="minorHAnsi"/>
          <w:sz w:val="24"/>
          <w:szCs w:val="24"/>
          <w:shd w:val="clear" w:color="auto" w:fill="FFFFFF"/>
        </w:rPr>
        <w:t xml:space="preserve"> bu rakamın düzenli alım ve bağışlarla</w:t>
      </w:r>
      <w:r w:rsidR="00B30B4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27D76">
        <w:rPr>
          <w:rFonts w:cstheme="minorHAnsi"/>
          <w:sz w:val="24"/>
          <w:szCs w:val="24"/>
          <w:shd w:val="clear" w:color="auto" w:fill="FFFFFF"/>
        </w:rPr>
        <w:t xml:space="preserve">arttığını </w:t>
      </w:r>
      <w:r w:rsidR="005B618D">
        <w:rPr>
          <w:rFonts w:cstheme="minorHAnsi"/>
          <w:sz w:val="24"/>
          <w:szCs w:val="24"/>
          <w:shd w:val="clear" w:color="auto" w:fill="FFFFFF"/>
        </w:rPr>
        <w:t>söylü</w:t>
      </w:r>
      <w:r w:rsidR="00127D76">
        <w:rPr>
          <w:rFonts w:cstheme="minorHAnsi"/>
          <w:sz w:val="24"/>
          <w:szCs w:val="24"/>
          <w:shd w:val="clear" w:color="auto" w:fill="FFFFFF"/>
        </w:rPr>
        <w:t>yor</w:t>
      </w:r>
      <w:r w:rsidR="002C25B6">
        <w:rPr>
          <w:rFonts w:cstheme="minorHAnsi"/>
          <w:sz w:val="24"/>
          <w:szCs w:val="24"/>
          <w:shd w:val="clear" w:color="auto" w:fill="FFFFFF"/>
        </w:rPr>
        <w:t>;</w:t>
      </w:r>
      <w:r w:rsidR="00127D7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F2995">
        <w:rPr>
          <w:rFonts w:cstheme="minorHAnsi"/>
          <w:i/>
          <w:sz w:val="24"/>
          <w:szCs w:val="24"/>
          <w:shd w:val="clear" w:color="auto" w:fill="FFFFFF"/>
        </w:rPr>
        <w:t xml:space="preserve">“Enstitü bünyesindeki bugün sayısı </w:t>
      </w:r>
      <w:r w:rsidR="00127D76">
        <w:rPr>
          <w:rFonts w:cstheme="minorHAnsi"/>
          <w:i/>
          <w:sz w:val="24"/>
          <w:szCs w:val="24"/>
          <w:shd w:val="clear" w:color="auto" w:fill="FFFFFF"/>
        </w:rPr>
        <w:t>80 bini</w:t>
      </w:r>
      <w:r w:rsidRPr="001F2995">
        <w:rPr>
          <w:rFonts w:cstheme="minorHAnsi"/>
          <w:i/>
          <w:sz w:val="24"/>
          <w:szCs w:val="24"/>
          <w:shd w:val="clear" w:color="auto" w:fill="FFFFFF"/>
        </w:rPr>
        <w:t xml:space="preserve"> bulan kitap ve arşiv materyali, bilim dünyası ve araştırmacılara ücretsiz olarak sunuluyor. </w:t>
      </w:r>
      <w:r w:rsidRPr="001F2995">
        <w:rPr>
          <w:rFonts w:cstheme="minorHAnsi"/>
          <w:i/>
          <w:sz w:val="24"/>
          <w:szCs w:val="24"/>
        </w:rPr>
        <w:t>Enstitü yurt içi</w:t>
      </w:r>
      <w:r w:rsidR="005B618D">
        <w:rPr>
          <w:rFonts w:cstheme="minorHAnsi"/>
          <w:i/>
          <w:sz w:val="24"/>
          <w:szCs w:val="24"/>
        </w:rPr>
        <w:t>nden</w:t>
      </w:r>
      <w:r w:rsidRPr="001F2995">
        <w:rPr>
          <w:rFonts w:cstheme="minorHAnsi"/>
          <w:i/>
          <w:sz w:val="24"/>
          <w:szCs w:val="24"/>
        </w:rPr>
        <w:t xml:space="preserve"> ve yurt dışından 100’ü aşkın </w:t>
      </w:r>
      <w:r w:rsidRPr="001F2995">
        <w:rPr>
          <w:rStyle w:val="Hyperlink"/>
          <w:rFonts w:cstheme="minorHAnsi"/>
          <w:i/>
          <w:color w:val="auto"/>
          <w:sz w:val="24"/>
          <w:szCs w:val="24"/>
          <w:u w:val="none"/>
        </w:rPr>
        <w:t>araştırma kurumu, kütüphane, üniversite, dernek, vakıf, belediye, konsolosluk ile iş</w:t>
      </w:r>
      <w:r w:rsidR="004F39CE">
        <w:rPr>
          <w:rStyle w:val="Hyperlink"/>
          <w:rFonts w:cstheme="minorHAnsi"/>
          <w:i/>
          <w:color w:val="auto"/>
          <w:sz w:val="24"/>
          <w:szCs w:val="24"/>
          <w:u w:val="none"/>
        </w:rPr>
        <w:t xml:space="preserve"> </w:t>
      </w:r>
      <w:r w:rsidRPr="001F2995">
        <w:rPr>
          <w:rStyle w:val="Hyperlink"/>
          <w:rFonts w:cstheme="minorHAnsi"/>
          <w:i/>
          <w:color w:val="auto"/>
          <w:sz w:val="24"/>
          <w:szCs w:val="24"/>
          <w:u w:val="none"/>
        </w:rPr>
        <w:t xml:space="preserve">birliği yaparak </w:t>
      </w:r>
      <w:r w:rsidRPr="001F2995">
        <w:rPr>
          <w:rFonts w:cstheme="minorHAnsi"/>
          <w:i/>
          <w:sz w:val="24"/>
          <w:szCs w:val="24"/>
        </w:rPr>
        <w:t>kent araştırmaları alanında güçlü bir model teşkil ediyor.</w:t>
      </w:r>
      <w:r w:rsidR="005B618D">
        <w:rPr>
          <w:rStyle w:val="Hyperlink"/>
          <w:rFonts w:cstheme="minorHAnsi"/>
          <w:i/>
          <w:color w:val="auto"/>
          <w:sz w:val="24"/>
          <w:szCs w:val="24"/>
          <w:u w:val="none"/>
        </w:rPr>
        <w:t>”</w:t>
      </w:r>
      <w:r w:rsidR="00127D76" w:rsidRPr="00127D76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A9A3F8B" w14:textId="77777777" w:rsidR="00336A7B" w:rsidRPr="008918E3" w:rsidRDefault="00336A7B">
      <w:pPr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</w:p>
    <w:p w14:paraId="57C60492" w14:textId="4107F271" w:rsidR="001627F6" w:rsidRPr="000A2022" w:rsidRDefault="00827B8C" w:rsidP="008918E3">
      <w:pPr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0A2022">
        <w:rPr>
          <w:rFonts w:cstheme="minorHAnsi"/>
          <w:b/>
          <w:sz w:val="24"/>
          <w:szCs w:val="24"/>
        </w:rPr>
        <w:t>10. yıla özel sergi:</w:t>
      </w:r>
      <w:r w:rsidRPr="000A2022">
        <w:rPr>
          <w:rFonts w:cstheme="minorHAnsi"/>
          <w:b/>
          <w:sz w:val="24"/>
          <w:szCs w:val="24"/>
          <w:shd w:val="clear" w:color="auto" w:fill="FFFFFF"/>
        </w:rPr>
        <w:t xml:space="preserve"> “İstanbul’da Deniz Sefası”</w:t>
      </w:r>
    </w:p>
    <w:p w14:paraId="4ECB3D3F" w14:textId="252A0354" w:rsidR="00536C64" w:rsidRDefault="002C5570">
      <w:pPr>
        <w:spacing w:after="0" w:line="240" w:lineRule="auto"/>
        <w:jc w:val="both"/>
        <w:rPr>
          <w:rFonts w:cstheme="minorHAnsi"/>
          <w:sz w:val="24"/>
        </w:rPr>
      </w:pPr>
      <w:r w:rsidRPr="004B37F4">
        <w:rPr>
          <w:rFonts w:cstheme="minorHAnsi"/>
          <w:sz w:val="24"/>
          <w:szCs w:val="24"/>
        </w:rPr>
        <w:t>İstanbul Araştırmaları Ens</w:t>
      </w:r>
      <w:r w:rsidR="005B618D">
        <w:rPr>
          <w:rFonts w:cstheme="minorHAnsi"/>
          <w:sz w:val="24"/>
          <w:szCs w:val="24"/>
        </w:rPr>
        <w:t>titüsü</w:t>
      </w:r>
      <w:r w:rsidR="00BB39DA" w:rsidRPr="004B37F4">
        <w:rPr>
          <w:rFonts w:cstheme="minorHAnsi"/>
          <w:sz w:val="24"/>
          <w:szCs w:val="24"/>
        </w:rPr>
        <w:t xml:space="preserve"> 10. </w:t>
      </w:r>
      <w:r w:rsidR="005B618D">
        <w:rPr>
          <w:rFonts w:cstheme="minorHAnsi"/>
          <w:sz w:val="24"/>
          <w:szCs w:val="24"/>
        </w:rPr>
        <w:t>y</w:t>
      </w:r>
      <w:r w:rsidR="00BB39DA" w:rsidRPr="004B37F4">
        <w:rPr>
          <w:rFonts w:cstheme="minorHAnsi"/>
          <w:sz w:val="24"/>
          <w:szCs w:val="24"/>
        </w:rPr>
        <w:t>ıl</w:t>
      </w:r>
      <w:r w:rsidR="005B618D">
        <w:rPr>
          <w:rFonts w:cstheme="minorHAnsi"/>
          <w:sz w:val="24"/>
          <w:szCs w:val="24"/>
        </w:rPr>
        <w:t xml:space="preserve">dönümünü </w:t>
      </w:r>
      <w:r w:rsidR="00BB39DA" w:rsidRPr="004B37F4">
        <w:rPr>
          <w:rFonts w:cstheme="minorHAnsi"/>
          <w:sz w:val="24"/>
          <w:szCs w:val="24"/>
          <w:shd w:val="clear" w:color="auto" w:fill="FFFFFF"/>
        </w:rPr>
        <w:t>koleksiyon</w:t>
      </w:r>
      <w:r w:rsidR="005B618D">
        <w:rPr>
          <w:rFonts w:cstheme="minorHAnsi"/>
          <w:sz w:val="24"/>
          <w:szCs w:val="24"/>
          <w:shd w:val="clear" w:color="auto" w:fill="FFFFFF"/>
        </w:rPr>
        <w:t>ların</w:t>
      </w:r>
      <w:r w:rsidR="00BB39DA" w:rsidRPr="004B37F4">
        <w:rPr>
          <w:rFonts w:cstheme="minorHAnsi"/>
          <w:sz w:val="24"/>
          <w:szCs w:val="24"/>
          <w:shd w:val="clear" w:color="auto" w:fill="FFFFFF"/>
        </w:rPr>
        <w:t>dan yola çık</w:t>
      </w:r>
      <w:r w:rsidR="00B246BF">
        <w:rPr>
          <w:rFonts w:cstheme="minorHAnsi"/>
          <w:sz w:val="24"/>
          <w:szCs w:val="24"/>
          <w:shd w:val="clear" w:color="auto" w:fill="FFFFFF"/>
        </w:rPr>
        <w:t>arak</w:t>
      </w:r>
      <w:r w:rsidR="005B618D">
        <w:rPr>
          <w:rFonts w:cstheme="minorHAnsi"/>
          <w:sz w:val="24"/>
          <w:szCs w:val="24"/>
          <w:shd w:val="clear" w:color="auto" w:fill="FFFFFF"/>
        </w:rPr>
        <w:t>, çeşitli özel ve kurumsal koleksiyonların da katkılarıyla derlenen</w:t>
      </w:r>
      <w:r w:rsidR="00BB39DA" w:rsidRPr="004B37F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B37F4">
        <w:rPr>
          <w:rFonts w:cstheme="minorHAnsi"/>
          <w:sz w:val="24"/>
          <w:szCs w:val="24"/>
          <w:shd w:val="clear" w:color="auto" w:fill="FFFFFF"/>
        </w:rPr>
        <w:t>“İstanbul’da Deniz Sef</w:t>
      </w:r>
      <w:r w:rsidR="005B618D">
        <w:rPr>
          <w:rFonts w:cstheme="minorHAnsi"/>
          <w:sz w:val="24"/>
          <w:szCs w:val="24"/>
          <w:shd w:val="clear" w:color="auto" w:fill="FFFFFF"/>
        </w:rPr>
        <w:t>ası</w:t>
      </w:r>
      <w:r w:rsidR="00983FC1">
        <w:rPr>
          <w:rFonts w:cstheme="minorHAnsi"/>
          <w:sz w:val="24"/>
          <w:szCs w:val="24"/>
          <w:shd w:val="clear" w:color="auto" w:fill="FFFFFF"/>
        </w:rPr>
        <w:t>: Deniz Hamamından Plaja Nost</w:t>
      </w:r>
      <w:r w:rsidR="00C86D3A">
        <w:rPr>
          <w:rFonts w:cstheme="minorHAnsi"/>
          <w:sz w:val="24"/>
          <w:szCs w:val="24"/>
          <w:shd w:val="clear" w:color="auto" w:fill="FFFFFF"/>
        </w:rPr>
        <w:t>a</w:t>
      </w:r>
      <w:r w:rsidR="00983FC1">
        <w:rPr>
          <w:rFonts w:cstheme="minorHAnsi"/>
          <w:sz w:val="24"/>
          <w:szCs w:val="24"/>
          <w:shd w:val="clear" w:color="auto" w:fill="FFFFFF"/>
        </w:rPr>
        <w:t>lji</w:t>
      </w:r>
      <w:r w:rsidR="005B618D">
        <w:rPr>
          <w:rFonts w:cstheme="minorHAnsi"/>
          <w:sz w:val="24"/>
          <w:szCs w:val="24"/>
          <w:shd w:val="clear" w:color="auto" w:fill="FFFFFF"/>
        </w:rPr>
        <w:t>” sergisiyle kutlu</w:t>
      </w:r>
      <w:r w:rsidRPr="004B37F4">
        <w:rPr>
          <w:rFonts w:cstheme="minorHAnsi"/>
          <w:sz w:val="24"/>
          <w:szCs w:val="24"/>
          <w:shd w:val="clear" w:color="auto" w:fill="FFFFFF"/>
        </w:rPr>
        <w:t xml:space="preserve">yor. </w:t>
      </w:r>
      <w:r w:rsidR="005B618D">
        <w:rPr>
          <w:rFonts w:cstheme="minorHAnsi"/>
          <w:sz w:val="24"/>
          <w:szCs w:val="24"/>
          <w:shd w:val="clear" w:color="auto" w:fill="FFFFFF"/>
        </w:rPr>
        <w:t>Pera Müzesi ile İstanbul Araştırmaları Enstitüsü</w:t>
      </w:r>
      <w:r w:rsidR="00B246BF">
        <w:rPr>
          <w:rFonts w:cstheme="minorHAnsi"/>
          <w:sz w:val="24"/>
          <w:szCs w:val="24"/>
          <w:shd w:val="clear" w:color="auto" w:fill="FFFFFF"/>
        </w:rPr>
        <w:t xml:space="preserve">’nde sergilenen </w:t>
      </w:r>
      <w:r w:rsidR="005B618D" w:rsidRPr="004B37F4">
        <w:rPr>
          <w:rFonts w:cstheme="minorHAnsi"/>
          <w:sz w:val="24"/>
          <w:szCs w:val="24"/>
          <w:shd w:val="clear" w:color="auto" w:fill="FFFFFF"/>
        </w:rPr>
        <w:t>“İstanbul’da Deniz Sef</w:t>
      </w:r>
      <w:r w:rsidR="005B618D">
        <w:rPr>
          <w:rFonts w:cstheme="minorHAnsi"/>
          <w:sz w:val="24"/>
          <w:szCs w:val="24"/>
          <w:shd w:val="clear" w:color="auto" w:fill="FFFFFF"/>
        </w:rPr>
        <w:t xml:space="preserve">ası” projesi, </w:t>
      </w:r>
      <w:r w:rsidRPr="004B37F4">
        <w:rPr>
          <w:rFonts w:eastAsia="Times New Roman" w:cstheme="minorHAnsi"/>
          <w:sz w:val="24"/>
          <w:szCs w:val="24"/>
          <w:lang w:eastAsia="tr-TR"/>
        </w:rPr>
        <w:t>denizin kent yaşamının bir parçası olması ve plaj kültürünün oluşması ile birlikte değişen toplums</w:t>
      </w:r>
      <w:r w:rsidR="00336A7B">
        <w:rPr>
          <w:rFonts w:eastAsia="Times New Roman" w:cstheme="minorHAnsi"/>
          <w:sz w:val="24"/>
          <w:szCs w:val="24"/>
          <w:lang w:eastAsia="tr-TR"/>
        </w:rPr>
        <w:t xml:space="preserve">al yapıyı gözler önüne seriyor, </w:t>
      </w:r>
      <w:r w:rsidRPr="004B37F4">
        <w:rPr>
          <w:rFonts w:eastAsia="Times New Roman" w:cstheme="minorHAnsi"/>
          <w:sz w:val="24"/>
          <w:szCs w:val="24"/>
          <w:lang w:eastAsia="tr-TR"/>
        </w:rPr>
        <w:t xml:space="preserve">19. </w:t>
      </w:r>
      <w:r w:rsidR="00983FC1">
        <w:rPr>
          <w:rFonts w:eastAsia="Times New Roman" w:cstheme="minorHAnsi"/>
          <w:sz w:val="24"/>
          <w:szCs w:val="24"/>
          <w:lang w:eastAsia="tr-TR"/>
        </w:rPr>
        <w:t>y</w:t>
      </w:r>
      <w:r w:rsidRPr="004B37F4">
        <w:rPr>
          <w:rFonts w:eastAsia="Times New Roman" w:cstheme="minorHAnsi"/>
          <w:sz w:val="24"/>
          <w:szCs w:val="24"/>
          <w:lang w:eastAsia="tr-TR"/>
        </w:rPr>
        <w:t>üzyıldan</w:t>
      </w:r>
      <w:r w:rsidR="00983FC1">
        <w:rPr>
          <w:rFonts w:eastAsia="Times New Roman" w:cstheme="minorHAnsi"/>
          <w:sz w:val="24"/>
          <w:szCs w:val="24"/>
          <w:lang w:eastAsia="tr-TR"/>
        </w:rPr>
        <w:t xml:space="preserve"> 20. yüzyıla uzanan süreçte</w:t>
      </w:r>
      <w:r w:rsidRPr="004B37F4">
        <w:rPr>
          <w:rFonts w:eastAsia="Times New Roman" w:cstheme="minorHAnsi"/>
          <w:sz w:val="24"/>
          <w:szCs w:val="24"/>
          <w:lang w:eastAsia="tr-TR"/>
        </w:rPr>
        <w:t xml:space="preserve"> kent halkının boş zaman değerlendirme normlarındaki değişimine, toplumsallaşmasına değiniyor</w:t>
      </w:r>
      <w:r w:rsidR="00336A7B">
        <w:rPr>
          <w:rFonts w:eastAsia="Times New Roman" w:cstheme="minorHAnsi"/>
          <w:sz w:val="24"/>
          <w:szCs w:val="24"/>
          <w:lang w:eastAsia="tr-TR"/>
        </w:rPr>
        <w:t>.</w:t>
      </w:r>
      <w:r w:rsidRPr="004B37F4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5B618D">
        <w:rPr>
          <w:rFonts w:eastAsia="Times New Roman" w:cstheme="minorHAnsi"/>
          <w:sz w:val="24"/>
          <w:szCs w:val="24"/>
          <w:lang w:eastAsia="tr-TR"/>
        </w:rPr>
        <w:t>K</w:t>
      </w:r>
      <w:r w:rsidR="000A2022" w:rsidRPr="004B37F4">
        <w:rPr>
          <w:rFonts w:eastAsia="Times New Roman" w:cstheme="minorHAnsi"/>
          <w:sz w:val="24"/>
          <w:szCs w:val="24"/>
          <w:lang w:eastAsia="tr-TR"/>
        </w:rPr>
        <w:t>üratörlüğünü</w:t>
      </w:r>
      <w:r w:rsidR="004F39CE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F39CE" w:rsidRPr="004F39CE">
        <w:rPr>
          <w:rFonts w:eastAsia="Times New Roman" w:cstheme="minorHAnsi"/>
          <w:sz w:val="24"/>
          <w:szCs w:val="24"/>
          <w:lang w:eastAsia="tr-TR"/>
        </w:rPr>
        <w:t>tarihçi, yazar ve akademisyen</w:t>
      </w:r>
      <w:r w:rsidR="000A2022" w:rsidRPr="004B37F4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B0F82" w:rsidRPr="00063F44">
        <w:rPr>
          <w:rFonts w:eastAsia="Times New Roman" w:cstheme="minorHAnsi"/>
          <w:b/>
          <w:sz w:val="24"/>
          <w:szCs w:val="24"/>
          <w:lang w:eastAsia="tr-TR"/>
        </w:rPr>
        <w:t>Prof. Dr.</w:t>
      </w:r>
      <w:r w:rsidR="00DB0F82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336A7B">
        <w:rPr>
          <w:rFonts w:eastAsia="Times New Roman" w:cstheme="minorHAnsi"/>
          <w:b/>
          <w:sz w:val="24"/>
          <w:szCs w:val="24"/>
          <w:lang w:eastAsia="tr-TR"/>
        </w:rPr>
        <w:t>Zafer Toprak</w:t>
      </w:r>
      <w:r w:rsidR="005B618D">
        <w:rPr>
          <w:rFonts w:eastAsia="Times New Roman" w:cstheme="minorHAnsi"/>
          <w:sz w:val="24"/>
          <w:szCs w:val="24"/>
          <w:lang w:eastAsia="tr-TR"/>
        </w:rPr>
        <w:t>’ın üstlendiği s</w:t>
      </w:r>
      <w:r w:rsidR="00336A7B" w:rsidRPr="004B37F4">
        <w:rPr>
          <w:rFonts w:cstheme="minorHAnsi"/>
          <w:sz w:val="24"/>
          <w:szCs w:val="24"/>
        </w:rPr>
        <w:t xml:space="preserve">ergi, </w:t>
      </w:r>
      <w:r w:rsidR="00336A7B" w:rsidRPr="004B37F4">
        <w:rPr>
          <w:rFonts w:eastAsia="Times New Roman" w:cstheme="minorHAnsi"/>
          <w:sz w:val="24"/>
          <w:szCs w:val="24"/>
          <w:lang w:eastAsia="tr-TR"/>
        </w:rPr>
        <w:t>fotoğraf, dergi, karikatür</w:t>
      </w:r>
      <w:r w:rsidR="00983FC1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336A7B" w:rsidRPr="004B37F4">
        <w:rPr>
          <w:rFonts w:eastAsia="Times New Roman" w:cstheme="minorHAnsi"/>
          <w:sz w:val="24"/>
          <w:szCs w:val="24"/>
          <w:lang w:eastAsia="tr-TR"/>
        </w:rPr>
        <w:t>ve kitap gibi orijinal malzemeleri izleyiciyle buluşturuyor. Enstitü’nün sergi</w:t>
      </w:r>
      <w:r w:rsidR="00B246BF">
        <w:rPr>
          <w:rFonts w:eastAsia="Times New Roman" w:cstheme="minorHAnsi"/>
          <w:sz w:val="24"/>
          <w:szCs w:val="24"/>
          <w:lang w:eastAsia="tr-TR"/>
        </w:rPr>
        <w:t xml:space="preserve"> galerisi</w:t>
      </w:r>
      <w:r w:rsidR="00336A7B" w:rsidRPr="004B37F4">
        <w:rPr>
          <w:rFonts w:eastAsia="Times New Roman" w:cstheme="minorHAnsi"/>
          <w:sz w:val="24"/>
          <w:szCs w:val="24"/>
          <w:lang w:eastAsia="tr-TR"/>
        </w:rPr>
        <w:t xml:space="preserve">, </w:t>
      </w:r>
      <w:r w:rsidR="004F39CE" w:rsidRPr="004F39CE">
        <w:rPr>
          <w:rFonts w:eastAsia="Times New Roman" w:cstheme="minorHAnsi"/>
          <w:sz w:val="24"/>
          <w:szCs w:val="24"/>
          <w:lang w:eastAsia="tr-TR"/>
        </w:rPr>
        <w:t>Yeşilçam filmlerindeki plaj sahnelerinden oluşan bir seçki ve plaj üzerine yayınların derlendiği bir okuma odası</w:t>
      </w:r>
      <w:r w:rsidR="004F39CE">
        <w:rPr>
          <w:rFonts w:eastAsia="Times New Roman" w:cstheme="minorHAnsi"/>
          <w:sz w:val="24"/>
          <w:szCs w:val="24"/>
          <w:lang w:eastAsia="tr-TR"/>
        </w:rPr>
        <w:t>na</w:t>
      </w:r>
      <w:r w:rsidR="004F39CE" w:rsidRPr="004F39CE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06030B">
        <w:rPr>
          <w:rFonts w:eastAsia="Times New Roman" w:cstheme="minorHAnsi"/>
          <w:sz w:val="24"/>
          <w:szCs w:val="24"/>
          <w:lang w:eastAsia="tr-TR"/>
        </w:rPr>
        <w:t>dönüştürülüyor.</w:t>
      </w:r>
      <w:r w:rsidR="0006030B">
        <w:rPr>
          <w:rFonts w:cstheme="minorHAnsi"/>
          <w:sz w:val="24"/>
          <w:szCs w:val="24"/>
          <w:shd w:val="clear" w:color="auto" w:fill="FFFFFF"/>
        </w:rPr>
        <w:t xml:space="preserve"> Sergi, </w:t>
      </w:r>
      <w:r w:rsidRPr="004B37F4">
        <w:rPr>
          <w:rFonts w:cstheme="minorHAnsi"/>
          <w:sz w:val="24"/>
        </w:rPr>
        <w:t>26 Ağustos 2018 tarihine kadar İstanbul Araştırmaları Enstitüsü’nde ve Pera Müzesi’nde görülebil</w:t>
      </w:r>
      <w:r w:rsidR="00E47C13">
        <w:rPr>
          <w:rFonts w:cstheme="minorHAnsi"/>
          <w:sz w:val="24"/>
        </w:rPr>
        <w:t>ecek.</w:t>
      </w:r>
    </w:p>
    <w:p w14:paraId="42671905" w14:textId="77777777" w:rsidR="00B64ACD" w:rsidRDefault="00B64ACD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15B029B2" w14:textId="226F653F" w:rsidR="002C5570" w:rsidRPr="008918E3" w:rsidRDefault="002C5570">
      <w:pPr>
        <w:spacing w:after="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  <w:r w:rsidRPr="008918E3">
        <w:rPr>
          <w:rFonts w:ascii="Calibri" w:hAnsi="Calibri"/>
          <w:b/>
          <w:color w:val="C00000"/>
          <w:sz w:val="24"/>
          <w:szCs w:val="24"/>
        </w:rPr>
        <w:t>İstanbul Araştırmaları Enstitüsü, Pazar günleri hariç hafta içi her gün 10:00 - 19:00 saatleri arasında gezilebilir. Kütüphane çalışma saatleri için</w:t>
      </w:r>
      <w:r w:rsidR="00E47C13" w:rsidRPr="008918E3">
        <w:rPr>
          <w:rFonts w:ascii="Calibri" w:hAnsi="Calibri"/>
          <w:b/>
          <w:color w:val="C00000"/>
          <w:sz w:val="24"/>
          <w:szCs w:val="24"/>
        </w:rPr>
        <w:t>:</w:t>
      </w:r>
      <w:r w:rsidRPr="008918E3">
        <w:rPr>
          <w:rFonts w:ascii="Calibri" w:hAnsi="Calibri"/>
          <w:b/>
          <w:color w:val="C00000"/>
          <w:sz w:val="24"/>
          <w:szCs w:val="24"/>
        </w:rPr>
        <w:t xml:space="preserve"> </w:t>
      </w:r>
      <w:hyperlink r:id="rId8" w:history="1">
        <w:r w:rsidRPr="008918E3">
          <w:rPr>
            <w:rStyle w:val="Hyperlink"/>
            <w:rFonts w:ascii="Calibri" w:hAnsi="Calibri"/>
            <w:b/>
            <w:color w:val="C00000"/>
            <w:sz w:val="24"/>
            <w:szCs w:val="24"/>
          </w:rPr>
          <w:t>http://www.iae.org.tr</w:t>
        </w:r>
      </w:hyperlink>
    </w:p>
    <w:p w14:paraId="223C4C43" w14:textId="77777777" w:rsidR="00E47C13" w:rsidRPr="008918E3" w:rsidRDefault="00E47C13">
      <w:pPr>
        <w:spacing w:after="0" w:line="240" w:lineRule="auto"/>
        <w:jc w:val="both"/>
        <w:rPr>
          <w:rFonts w:ascii="Calibri" w:hAnsi="Calibri"/>
          <w:b/>
          <w:color w:val="800000"/>
        </w:rPr>
      </w:pPr>
    </w:p>
    <w:p w14:paraId="7E465B76" w14:textId="77777777" w:rsidR="00E47C13" w:rsidRPr="008918E3" w:rsidRDefault="002C5570">
      <w:pPr>
        <w:pStyle w:val="Standard"/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8918E3">
        <w:rPr>
          <w:rFonts w:asciiTheme="minorHAnsi" w:hAnsiTheme="minorHAnsi" w:cstheme="minorHAnsi"/>
          <w:b/>
          <w:sz w:val="22"/>
          <w:szCs w:val="22"/>
          <w:u w:val="single"/>
        </w:rPr>
        <w:t>Detaylı</w:t>
      </w:r>
      <w:proofErr w:type="spellEnd"/>
      <w:r w:rsidRPr="008918E3">
        <w:rPr>
          <w:rFonts w:asciiTheme="minorHAnsi" w:hAnsiTheme="minorHAnsi" w:cstheme="minorHAnsi"/>
          <w:b/>
          <w:sz w:val="22"/>
          <w:szCs w:val="22"/>
          <w:u w:val="single"/>
        </w:rPr>
        <w:t xml:space="preserve"> Bilgi:</w:t>
      </w:r>
      <w:r w:rsidRPr="008918E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C2FB5C0" w14:textId="77777777" w:rsidR="002C5570" w:rsidRPr="008918E3" w:rsidRDefault="002C5570">
      <w:pPr>
        <w:pStyle w:val="Default"/>
        <w:rPr>
          <w:rStyle w:val="Hyperlink"/>
          <w:sz w:val="22"/>
          <w:szCs w:val="22"/>
        </w:rPr>
      </w:pPr>
      <w:r w:rsidRPr="008918E3">
        <w:rPr>
          <w:rFonts w:asciiTheme="minorHAnsi" w:hAnsiTheme="minorHAnsi" w:cstheme="minorHAnsi"/>
          <w:sz w:val="22"/>
          <w:szCs w:val="22"/>
        </w:rPr>
        <w:t xml:space="preserve">Hilal Güntepe - Grup 7 İletişim Danışmanlığı / </w:t>
      </w:r>
      <w:hyperlink r:id="rId9" w:history="1">
        <w:r w:rsidRPr="008918E3">
          <w:rPr>
            <w:rStyle w:val="Hyperlink"/>
            <w:rFonts w:asciiTheme="minorHAnsi" w:hAnsiTheme="minorHAnsi" w:cstheme="minorHAnsi"/>
            <w:sz w:val="22"/>
            <w:szCs w:val="22"/>
          </w:rPr>
          <w:t>hguntepe@grup7.com.tr</w:t>
        </w:r>
      </w:hyperlink>
      <w:r w:rsidRPr="008918E3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8918E3">
        <w:rPr>
          <w:rFonts w:asciiTheme="minorHAnsi" w:hAnsiTheme="minorHAnsi" w:cstheme="minorHAnsi"/>
          <w:sz w:val="22"/>
          <w:szCs w:val="22"/>
        </w:rPr>
        <w:t xml:space="preserve"> (212) 292 13 13 </w:t>
      </w:r>
    </w:p>
    <w:p w14:paraId="4E6597C5" w14:textId="6A2929EA" w:rsidR="00E47C13" w:rsidRDefault="002C5570" w:rsidP="008918E3">
      <w:pPr>
        <w:spacing w:after="0" w:line="240" w:lineRule="auto"/>
        <w:rPr>
          <w:b/>
          <w:sz w:val="18"/>
          <w:szCs w:val="18"/>
          <w:u w:val="single"/>
        </w:rPr>
      </w:pPr>
      <w:r w:rsidRPr="008918E3">
        <w:rPr>
          <w:rFonts w:cstheme="minorHAnsi"/>
        </w:rPr>
        <w:t xml:space="preserve">Büşra Mutlu </w:t>
      </w:r>
      <w:r w:rsidR="00B522E4">
        <w:rPr>
          <w:rFonts w:cstheme="minorHAnsi"/>
        </w:rPr>
        <w:t>–</w:t>
      </w:r>
      <w:r w:rsidRPr="008918E3">
        <w:rPr>
          <w:rFonts w:cstheme="minorHAnsi"/>
        </w:rPr>
        <w:t xml:space="preserve"> </w:t>
      </w:r>
      <w:r w:rsidR="00B522E4">
        <w:rPr>
          <w:rFonts w:cstheme="minorHAnsi"/>
        </w:rPr>
        <w:t xml:space="preserve">İstanbul Araştırmaları Enstitüsü ve </w:t>
      </w:r>
      <w:r w:rsidRPr="008918E3">
        <w:rPr>
          <w:rFonts w:cstheme="minorHAnsi"/>
        </w:rPr>
        <w:t xml:space="preserve">Pera Müzesi / </w:t>
      </w:r>
      <w:hyperlink r:id="rId10" w:history="1">
        <w:r w:rsidRPr="008918E3">
          <w:rPr>
            <w:rStyle w:val="Hyperlink"/>
            <w:rFonts w:cstheme="minorHAnsi"/>
          </w:rPr>
          <w:t>busra.mutlu@peramuzesi.org.tr</w:t>
        </w:r>
      </w:hyperlink>
      <w:r w:rsidRPr="008918E3">
        <w:rPr>
          <w:rFonts w:cstheme="minorHAnsi"/>
        </w:rPr>
        <w:t xml:space="preserve"> </w:t>
      </w:r>
    </w:p>
    <w:p w14:paraId="2A7C5143" w14:textId="77777777" w:rsidR="005B618D" w:rsidRDefault="005B618D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sectPr w:rsidR="005B618D" w:rsidSect="00CC70DF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AA746" w14:textId="77777777" w:rsidR="0093010B" w:rsidRDefault="0093010B">
      <w:pPr>
        <w:spacing w:after="0" w:line="240" w:lineRule="auto"/>
      </w:pPr>
      <w:r>
        <w:separator/>
      </w:r>
    </w:p>
  </w:endnote>
  <w:endnote w:type="continuationSeparator" w:id="0">
    <w:p w14:paraId="0735C9DB" w14:textId="77777777" w:rsidR="0093010B" w:rsidRDefault="009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A3BFA" w14:textId="77777777" w:rsidR="00672462" w:rsidRDefault="0093010B" w:rsidP="00257920">
    <w:pPr>
      <w:pStyle w:val="NoSpacing"/>
      <w:ind w:right="-99"/>
      <w:jc w:val="center"/>
      <w:rPr>
        <w:rFonts w:ascii="Arial" w:hAnsi="Arial" w:cs="Arial"/>
        <w:b/>
        <w:sz w:val="16"/>
        <w:u w:val="single"/>
      </w:rPr>
    </w:pPr>
  </w:p>
  <w:p w14:paraId="1A1BAB95" w14:textId="77777777" w:rsidR="002D30BB" w:rsidRDefault="008E74AC" w:rsidP="00601DE7">
    <w:pPr>
      <w:pStyle w:val="NoSpacing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>Meşrutiyet Caddesi, No: 47,</w:t>
    </w:r>
    <w:r w:rsidR="00601DE7" w:rsidRPr="00601DE7">
      <w:rPr>
        <w:rFonts w:ascii="Arial" w:hAnsi="Arial" w:cs="Arial"/>
        <w:sz w:val="16"/>
        <w:szCs w:val="16"/>
      </w:rPr>
      <w:t xml:space="preserve"> </w:t>
    </w:r>
    <w:r w:rsidRPr="00601DE7">
      <w:rPr>
        <w:rFonts w:ascii="Arial" w:hAnsi="Arial" w:cs="Arial"/>
        <w:sz w:val="16"/>
        <w:szCs w:val="16"/>
      </w:rPr>
      <w:t>Tepebaşı - Beyoğlu / İstanbul</w:t>
    </w:r>
    <w:r w:rsidR="00601DE7" w:rsidRPr="00601DE7">
      <w:rPr>
        <w:rFonts w:ascii="Arial" w:hAnsi="Arial" w:cs="Arial"/>
        <w:sz w:val="16"/>
        <w:szCs w:val="16"/>
      </w:rPr>
      <w:t xml:space="preserve"> / </w:t>
    </w:r>
    <w:r w:rsidRPr="00601DE7">
      <w:rPr>
        <w:rFonts w:ascii="Arial" w:hAnsi="Arial" w:cs="Arial"/>
        <w:sz w:val="16"/>
        <w:szCs w:val="16"/>
      </w:rPr>
      <w:t>(212) 334 09 00</w:t>
    </w:r>
    <w:r w:rsidR="00601DE7" w:rsidRPr="00601DE7">
      <w:rPr>
        <w:rFonts w:ascii="Arial" w:hAnsi="Arial" w:cs="Arial"/>
        <w:sz w:val="16"/>
        <w:szCs w:val="16"/>
      </w:rPr>
      <w:t xml:space="preserve">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  <w:r w:rsidR="00601DE7"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32922ABA" w14:textId="77777777" w:rsidR="00257920" w:rsidRPr="00601DE7" w:rsidRDefault="0093010B" w:rsidP="00601DE7">
    <w:pPr>
      <w:pStyle w:val="NoSpacing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r w:rsidR="008E74AC" w:rsidRPr="00601DE7">
        <w:rPr>
          <w:rFonts w:ascii="Arial" w:hAnsi="Arial" w:cs="Arial"/>
          <w:color w:val="000000"/>
          <w:sz w:val="16"/>
          <w:szCs w:val="16"/>
        </w:rPr>
        <w:t>facebook.com/IstanbulArastirmalariEnstitusu</w:t>
      </w:r>
    </w:hyperlink>
    <w:r w:rsidR="008E74AC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8E74AC" w:rsidRPr="00601DE7">
      <w:rPr>
        <w:rFonts w:ascii="Arial" w:hAnsi="Arial" w:cs="Arial"/>
        <w:color w:val="000000"/>
        <w:sz w:val="16"/>
        <w:szCs w:val="16"/>
      </w:rPr>
      <w:t xml:space="preserve"> </w:t>
    </w:r>
    <w:r w:rsidR="008E74AC" w:rsidRPr="00601DE7">
      <w:rPr>
        <w:rFonts w:ascii="Arial" w:eastAsia="Times New Roman" w:hAnsi="Arial" w:cs="Arial"/>
        <w:sz w:val="16"/>
        <w:szCs w:val="16"/>
      </w:rPr>
      <w:t>twitter.com/Ist_Arast_Enst</w:t>
    </w:r>
  </w:p>
  <w:p w14:paraId="2C7DF2DE" w14:textId="77777777" w:rsidR="00257920" w:rsidRDefault="0093010B" w:rsidP="00601D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090BA" w14:textId="77777777" w:rsidR="0093010B" w:rsidRDefault="0093010B">
      <w:pPr>
        <w:spacing w:after="0" w:line="240" w:lineRule="auto"/>
      </w:pPr>
      <w:r>
        <w:separator/>
      </w:r>
    </w:p>
  </w:footnote>
  <w:footnote w:type="continuationSeparator" w:id="0">
    <w:p w14:paraId="13D7C466" w14:textId="77777777" w:rsidR="0093010B" w:rsidRDefault="009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E4A19" w14:textId="22FCE2B1" w:rsidR="006154B8" w:rsidRDefault="007A40D8" w:rsidP="005E3595">
    <w:pPr>
      <w:pStyle w:val="Header"/>
      <w:tabs>
        <w:tab w:val="left" w:pos="1140"/>
      </w:tabs>
      <w:jc w:val="center"/>
    </w:pPr>
    <w:r>
      <w:rPr>
        <w:noProof/>
        <w:lang w:eastAsia="tr-TR"/>
      </w:rPr>
      <w:drawing>
        <wp:inline distT="0" distB="0" distL="0" distR="0" wp14:anchorId="19227D17" wp14:editId="612E7FC4">
          <wp:extent cx="4648200" cy="816172"/>
          <wp:effectExtent l="0" t="0" r="0" b="0"/>
          <wp:docPr id="3" name="Picture 3" descr="IAE%2010yıl%20logo-yat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E%2010yıl%20logo-yat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4333" cy="822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3EC"/>
    <w:multiLevelType w:val="hybridMultilevel"/>
    <w:tmpl w:val="8E108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F"/>
    <w:rsid w:val="00000DBB"/>
    <w:rsid w:val="000036AE"/>
    <w:rsid w:val="000219AE"/>
    <w:rsid w:val="0006030B"/>
    <w:rsid w:val="00061CF5"/>
    <w:rsid w:val="00063F44"/>
    <w:rsid w:val="000765DB"/>
    <w:rsid w:val="00081F39"/>
    <w:rsid w:val="000A2022"/>
    <w:rsid w:val="000A5401"/>
    <w:rsid w:val="000B4A80"/>
    <w:rsid w:val="000B60A8"/>
    <w:rsid w:val="000D20B3"/>
    <w:rsid w:val="000F0E22"/>
    <w:rsid w:val="00113748"/>
    <w:rsid w:val="00115ECE"/>
    <w:rsid w:val="00127D76"/>
    <w:rsid w:val="0014303D"/>
    <w:rsid w:val="001449C9"/>
    <w:rsid w:val="00155E61"/>
    <w:rsid w:val="0015682D"/>
    <w:rsid w:val="001627F6"/>
    <w:rsid w:val="00175F4B"/>
    <w:rsid w:val="00181B8E"/>
    <w:rsid w:val="00182E06"/>
    <w:rsid w:val="00185AD2"/>
    <w:rsid w:val="001944E3"/>
    <w:rsid w:val="001B020E"/>
    <w:rsid w:val="001C3EA0"/>
    <w:rsid w:val="001F2995"/>
    <w:rsid w:val="001F6BEA"/>
    <w:rsid w:val="002034DB"/>
    <w:rsid w:val="00215A06"/>
    <w:rsid w:val="0026182B"/>
    <w:rsid w:val="00280B75"/>
    <w:rsid w:val="00282CDE"/>
    <w:rsid w:val="00291798"/>
    <w:rsid w:val="002C05C6"/>
    <w:rsid w:val="002C25B6"/>
    <w:rsid w:val="002C5570"/>
    <w:rsid w:val="002C7394"/>
    <w:rsid w:val="002D2EEB"/>
    <w:rsid w:val="002D30BB"/>
    <w:rsid w:val="002E6A9D"/>
    <w:rsid w:val="0031479A"/>
    <w:rsid w:val="00323FD3"/>
    <w:rsid w:val="00326231"/>
    <w:rsid w:val="00336A7B"/>
    <w:rsid w:val="00353FED"/>
    <w:rsid w:val="00360CC1"/>
    <w:rsid w:val="003869FC"/>
    <w:rsid w:val="003E5577"/>
    <w:rsid w:val="003E753C"/>
    <w:rsid w:val="0042445C"/>
    <w:rsid w:val="00431E1D"/>
    <w:rsid w:val="00432E4C"/>
    <w:rsid w:val="00442E15"/>
    <w:rsid w:val="00466EFB"/>
    <w:rsid w:val="00484C93"/>
    <w:rsid w:val="004B37F4"/>
    <w:rsid w:val="004C6ACF"/>
    <w:rsid w:val="004D10A6"/>
    <w:rsid w:val="004D4BE4"/>
    <w:rsid w:val="004D5214"/>
    <w:rsid w:val="004D6CF4"/>
    <w:rsid w:val="004E31F5"/>
    <w:rsid w:val="004F39CE"/>
    <w:rsid w:val="005178CC"/>
    <w:rsid w:val="00527A89"/>
    <w:rsid w:val="00536C64"/>
    <w:rsid w:val="005411B1"/>
    <w:rsid w:val="005451E9"/>
    <w:rsid w:val="00547646"/>
    <w:rsid w:val="00560E2D"/>
    <w:rsid w:val="00576FA8"/>
    <w:rsid w:val="0058088D"/>
    <w:rsid w:val="0058335D"/>
    <w:rsid w:val="005912BD"/>
    <w:rsid w:val="0059474C"/>
    <w:rsid w:val="005B1BB7"/>
    <w:rsid w:val="005B618D"/>
    <w:rsid w:val="005E053D"/>
    <w:rsid w:val="005E3595"/>
    <w:rsid w:val="005F1FE2"/>
    <w:rsid w:val="00601DE7"/>
    <w:rsid w:val="006075DB"/>
    <w:rsid w:val="0061764B"/>
    <w:rsid w:val="00665E72"/>
    <w:rsid w:val="00672E63"/>
    <w:rsid w:val="00675639"/>
    <w:rsid w:val="00691570"/>
    <w:rsid w:val="00692763"/>
    <w:rsid w:val="006B65C4"/>
    <w:rsid w:val="006E30B7"/>
    <w:rsid w:val="006E35A5"/>
    <w:rsid w:val="006F0BB1"/>
    <w:rsid w:val="006F1571"/>
    <w:rsid w:val="0070509E"/>
    <w:rsid w:val="00712B5C"/>
    <w:rsid w:val="007246D1"/>
    <w:rsid w:val="00725302"/>
    <w:rsid w:val="00783D26"/>
    <w:rsid w:val="00784A19"/>
    <w:rsid w:val="00796321"/>
    <w:rsid w:val="007A40D8"/>
    <w:rsid w:val="007B75CE"/>
    <w:rsid w:val="007C2A3A"/>
    <w:rsid w:val="007D2923"/>
    <w:rsid w:val="007D676F"/>
    <w:rsid w:val="007D7F9B"/>
    <w:rsid w:val="007E0DFE"/>
    <w:rsid w:val="007F33D1"/>
    <w:rsid w:val="00821F79"/>
    <w:rsid w:val="00823A7D"/>
    <w:rsid w:val="00827B8C"/>
    <w:rsid w:val="00835597"/>
    <w:rsid w:val="00861046"/>
    <w:rsid w:val="008918E3"/>
    <w:rsid w:val="00894519"/>
    <w:rsid w:val="008A113E"/>
    <w:rsid w:val="008B5BB3"/>
    <w:rsid w:val="008B610F"/>
    <w:rsid w:val="008C5E96"/>
    <w:rsid w:val="008E2D35"/>
    <w:rsid w:val="008E74AC"/>
    <w:rsid w:val="008F69B9"/>
    <w:rsid w:val="0091590B"/>
    <w:rsid w:val="00916D54"/>
    <w:rsid w:val="00923B36"/>
    <w:rsid w:val="0093010B"/>
    <w:rsid w:val="00943A0E"/>
    <w:rsid w:val="009501F9"/>
    <w:rsid w:val="00957D04"/>
    <w:rsid w:val="00970E1C"/>
    <w:rsid w:val="00983FC1"/>
    <w:rsid w:val="00987A50"/>
    <w:rsid w:val="009A4513"/>
    <w:rsid w:val="009C0257"/>
    <w:rsid w:val="009E580D"/>
    <w:rsid w:val="009F7473"/>
    <w:rsid w:val="00A10D42"/>
    <w:rsid w:val="00A77EB3"/>
    <w:rsid w:val="00A858F1"/>
    <w:rsid w:val="00AB0254"/>
    <w:rsid w:val="00AD07A0"/>
    <w:rsid w:val="00B0198A"/>
    <w:rsid w:val="00B2170F"/>
    <w:rsid w:val="00B246BF"/>
    <w:rsid w:val="00B24984"/>
    <w:rsid w:val="00B30B4E"/>
    <w:rsid w:val="00B34638"/>
    <w:rsid w:val="00B522E4"/>
    <w:rsid w:val="00B523C9"/>
    <w:rsid w:val="00B541B6"/>
    <w:rsid w:val="00B64ACD"/>
    <w:rsid w:val="00B678E4"/>
    <w:rsid w:val="00B758BB"/>
    <w:rsid w:val="00B947ED"/>
    <w:rsid w:val="00BA491C"/>
    <w:rsid w:val="00BA535D"/>
    <w:rsid w:val="00BB39DA"/>
    <w:rsid w:val="00BD23BB"/>
    <w:rsid w:val="00BD303C"/>
    <w:rsid w:val="00BF40F8"/>
    <w:rsid w:val="00C00671"/>
    <w:rsid w:val="00C24E7D"/>
    <w:rsid w:val="00C86D3A"/>
    <w:rsid w:val="00C87ADE"/>
    <w:rsid w:val="00C9129D"/>
    <w:rsid w:val="00C91DCB"/>
    <w:rsid w:val="00CA60F6"/>
    <w:rsid w:val="00CB347D"/>
    <w:rsid w:val="00CB7ECB"/>
    <w:rsid w:val="00CC70DF"/>
    <w:rsid w:val="00CE6BD9"/>
    <w:rsid w:val="00D156F1"/>
    <w:rsid w:val="00D2555B"/>
    <w:rsid w:val="00D31C81"/>
    <w:rsid w:val="00D45D05"/>
    <w:rsid w:val="00D531C6"/>
    <w:rsid w:val="00D601D5"/>
    <w:rsid w:val="00D63561"/>
    <w:rsid w:val="00D836B2"/>
    <w:rsid w:val="00DA6061"/>
    <w:rsid w:val="00DB0F82"/>
    <w:rsid w:val="00DB6837"/>
    <w:rsid w:val="00DC1BDD"/>
    <w:rsid w:val="00DC29D8"/>
    <w:rsid w:val="00DD1AD4"/>
    <w:rsid w:val="00DD39A2"/>
    <w:rsid w:val="00DE54FE"/>
    <w:rsid w:val="00E054FE"/>
    <w:rsid w:val="00E22628"/>
    <w:rsid w:val="00E2488D"/>
    <w:rsid w:val="00E30EE6"/>
    <w:rsid w:val="00E4601A"/>
    <w:rsid w:val="00E47C13"/>
    <w:rsid w:val="00E643D8"/>
    <w:rsid w:val="00E66BE1"/>
    <w:rsid w:val="00E70169"/>
    <w:rsid w:val="00E7614B"/>
    <w:rsid w:val="00E82843"/>
    <w:rsid w:val="00F151C9"/>
    <w:rsid w:val="00F17F73"/>
    <w:rsid w:val="00F25B2F"/>
    <w:rsid w:val="00F544F7"/>
    <w:rsid w:val="00F72C66"/>
    <w:rsid w:val="00F82BB0"/>
    <w:rsid w:val="00FB7A8A"/>
    <w:rsid w:val="00FC2F5B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1A418"/>
  <w15:docId w15:val="{EEF84723-5614-408E-A236-7E32B214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2F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F25B2F"/>
    <w:rPr>
      <w:color w:val="0000FF"/>
      <w:u w:val="single"/>
    </w:rPr>
  </w:style>
  <w:style w:type="paragraph" w:styleId="NoSpacing">
    <w:name w:val="No Spacing"/>
    <w:uiPriority w:val="1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DefaultParagraphFont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8A11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57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57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55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E1D"/>
    <w:rPr>
      <w:rFonts w:eastAsiaTheme="minorEastAsia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E1D"/>
    <w:rPr>
      <w:rFonts w:eastAsiaTheme="minorEastAsia"/>
      <w:b/>
      <w:bCs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1F6BEA"/>
  </w:style>
  <w:style w:type="paragraph" w:styleId="ListParagraph">
    <w:name w:val="List Paragraph"/>
    <w:basedOn w:val="Normal"/>
    <w:uiPriority w:val="34"/>
    <w:qFormat/>
    <w:rsid w:val="001F6BEA"/>
    <w:pPr>
      <w:ind w:left="720"/>
      <w:contextualSpacing/>
    </w:pPr>
  </w:style>
  <w:style w:type="paragraph" w:styleId="Revision">
    <w:name w:val="Revision"/>
    <w:hidden/>
    <w:uiPriority w:val="99"/>
    <w:semiHidden/>
    <w:rsid w:val="00B30B4E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56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e.org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sra.mutlu@peramuzesi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guntepe@grup7.com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798B-6D1A-454E-BD42-93E49E68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Busra Mutlu</cp:lastModifiedBy>
  <cp:revision>13</cp:revision>
  <cp:lastPrinted>2018-03-30T13:41:00Z</cp:lastPrinted>
  <dcterms:created xsi:type="dcterms:W3CDTF">2018-03-30T12:20:00Z</dcterms:created>
  <dcterms:modified xsi:type="dcterms:W3CDTF">2018-04-02T13:05:00Z</dcterms:modified>
</cp:coreProperties>
</file>